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B3D1F" w:rsidRDefault="00453A68" w:rsidP="00453A68">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453A68" w:rsidRDefault="003062F7" w:rsidP="00B51BD9">
            <w:pPr>
              <w:rPr>
                <w:rFonts w:ascii="Arial" w:hAnsi="Arial"/>
                <w:b/>
                <w:bCs/>
                <w:noProof w:val="0"/>
                <w:sz w:val="26"/>
                <w:szCs w:val="26"/>
                <w:rtl/>
              </w:rPr>
            </w:pPr>
            <w:sdt>
              <w:sdtPr>
                <w:rPr>
                  <w:rFonts w:hint="cs"/>
                  <w:b/>
                  <w:bCs/>
                  <w:noProof w:val="0"/>
                  <w:sz w:val="32"/>
                  <w:szCs w:val="28"/>
                  <w:rtl/>
                </w:rPr>
                <w:alias w:val="1478"/>
                <w:tag w:val="1478"/>
                <w:id w:val="160126198"/>
                <w:text w:multiLine="1"/>
              </w:sdtPr>
              <w:sdtEndPr/>
              <w:sdtContent>
                <w:r w:rsidR="00E44DDF" w:rsidRPr="00453A68">
                  <w:rPr>
                    <w:rFonts w:hint="cs"/>
                    <w:b/>
                    <w:bCs/>
                    <w:noProof w:val="0"/>
                    <w:sz w:val="32"/>
                    <w:szCs w:val="28"/>
                    <w:rtl/>
                  </w:rPr>
                  <w:t>ר</w:t>
                </w:r>
                <w:r w:rsidR="00B51BD9">
                  <w:rPr>
                    <w:rFonts w:hint="cs"/>
                    <w:b/>
                    <w:bCs/>
                    <w:noProof w:val="0"/>
                    <w:sz w:val="32"/>
                    <w:szCs w:val="28"/>
                    <w:rtl/>
                  </w:rPr>
                  <w:t>.</w:t>
                </w:r>
                <w:r w:rsidR="00E44DDF" w:rsidRPr="00453A68">
                  <w:rPr>
                    <w:rFonts w:hint="cs"/>
                    <w:b/>
                    <w:bCs/>
                    <w:noProof w:val="0"/>
                    <w:sz w:val="32"/>
                    <w:szCs w:val="28"/>
                    <w:rtl/>
                  </w:rPr>
                  <w:t xml:space="preserve"> ש</w:t>
                </w:r>
                <w:r w:rsidR="00B51BD9">
                  <w:rPr>
                    <w:rFonts w:hint="cs"/>
                    <w:b/>
                    <w:bCs/>
                    <w:noProof w:val="0"/>
                    <w:sz w:val="32"/>
                    <w:szCs w:val="28"/>
                    <w:rtl/>
                  </w:rPr>
                  <w:t>.</w:t>
                </w:r>
              </w:sdtContent>
            </w:sdt>
            <w:r w:rsidR="009C358E" w:rsidRPr="009C358E">
              <w:rPr>
                <w:rFonts w:hint="cs"/>
                <w:b/>
                <w:bCs/>
                <w:noProof w:val="0"/>
                <w:sz w:val="28"/>
                <w:rtl/>
              </w:rPr>
              <w:t xml:space="preserve"> </w:t>
            </w:r>
          </w:p>
          <w:p w:rsidR="006816EC" w:rsidRPr="00453A68" w:rsidRDefault="00E44DDF" w:rsidP="00453A68">
            <w:pPr>
              <w:rPr>
                <w:rFonts w:ascii="Arial (W1)" w:hAnsi="Arial (W1)"/>
                <w:noProof w:val="0"/>
              </w:rPr>
            </w:pPr>
            <w:r w:rsidRPr="00453A68">
              <w:rPr>
                <w:rFonts w:ascii="Arial" w:hAnsi="Arial"/>
                <w:noProof w:val="0"/>
                <w:rtl/>
              </w:rPr>
              <w:t>ע"י ב</w:t>
            </w:r>
            <w:r w:rsidR="00453A68" w:rsidRPr="00453A68">
              <w:rPr>
                <w:rFonts w:ascii="Arial" w:hAnsi="Arial" w:hint="cs"/>
                <w:noProof w:val="0"/>
                <w:rtl/>
              </w:rPr>
              <w:t>אי כוחה עוה"ד יאיר שיבר, דורון שיבר, ג'ולי מיכאל</w:t>
            </w:r>
            <w:r w:rsidR="00453A68">
              <w:rPr>
                <w:rFonts w:ascii="Arial" w:hAnsi="Arial" w:hint="cs"/>
                <w:noProof w:val="0"/>
                <w:rtl/>
              </w:rPr>
              <w:t>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3062F7" w:rsidP="00453A68">
            <w:pPr>
              <w:rPr>
                <w:rFonts w:ascii="Arial (W1)" w:hAnsi="Arial (W1)"/>
                <w:b/>
                <w:bCs/>
                <w:noProof w:val="0"/>
                <w:sz w:val="28"/>
                <w:szCs w:val="28"/>
              </w:rPr>
            </w:pPr>
            <w:sdt>
              <w:sdtPr>
                <w:rPr>
                  <w:rFonts w:hint="cs"/>
                  <w:rtl/>
                </w:rPr>
                <w:alias w:val="1184"/>
                <w:tag w:val="1184"/>
                <w:id w:val="-910234160"/>
                <w:text w:multiLine="1"/>
              </w:sdtPr>
              <w:sdtEndPr/>
              <w:sdtContent>
                <w:r w:rsidR="00453A68">
                  <w:rPr>
                    <w:rFonts w:hint="cs"/>
                    <w:b/>
                    <w:bCs/>
                    <w:noProof w:val="0"/>
                    <w:sz w:val="28"/>
                    <w:rtl/>
                  </w:rPr>
                  <w:t>נתבעים</w:t>
                </w:r>
              </w:sdtContent>
            </w:sdt>
          </w:p>
        </w:tc>
        <w:tc>
          <w:tcPr>
            <w:tcW w:w="5571" w:type="dxa"/>
          </w:tcPr>
          <w:p w:rsidR="00453A68" w:rsidRDefault="00E44DDF" w:rsidP="00B51BD9">
            <w:pPr>
              <w:rPr>
                <w:rFonts w:ascii="Arial" w:hAnsi="Arial"/>
                <w:b/>
                <w:bCs/>
                <w:noProof w:val="0"/>
                <w:sz w:val="26"/>
                <w:szCs w:val="26"/>
                <w:rtl/>
              </w:rPr>
            </w:pPr>
            <w:r>
              <w:rPr>
                <w:rFonts w:hint="cs"/>
                <w:b/>
                <w:bCs/>
                <w:noProof w:val="0"/>
                <w:sz w:val="28"/>
                <w:rtl/>
              </w:rPr>
              <w:t>1</w:t>
            </w:r>
            <w:r w:rsidR="006816EC">
              <w:rPr>
                <w:rFonts w:hint="cs"/>
                <w:b/>
                <w:bCs/>
                <w:noProof w:val="0"/>
                <w:sz w:val="28"/>
                <w:rtl/>
              </w:rPr>
              <w:t>.</w:t>
            </w:r>
            <w:r w:rsidR="00453A68">
              <w:rPr>
                <w:rFonts w:hint="cs"/>
                <w:b/>
                <w:bCs/>
                <w:noProof w:val="0"/>
                <w:sz w:val="28"/>
                <w:rtl/>
              </w:rPr>
              <w:t xml:space="preserve"> </w:t>
            </w:r>
            <w:r w:rsidRPr="00453A68">
              <w:rPr>
                <w:rFonts w:hint="cs"/>
                <w:b/>
                <w:bCs/>
                <w:noProof w:val="0"/>
                <w:sz w:val="32"/>
                <w:szCs w:val="28"/>
                <w:rtl/>
              </w:rPr>
              <w:t>א</w:t>
            </w:r>
            <w:r w:rsidR="00B51BD9">
              <w:rPr>
                <w:rFonts w:hint="cs"/>
                <w:b/>
                <w:bCs/>
                <w:noProof w:val="0"/>
                <w:sz w:val="32"/>
                <w:szCs w:val="28"/>
                <w:rtl/>
              </w:rPr>
              <w:t xml:space="preserve">. </w:t>
            </w:r>
            <w:r w:rsidRPr="00453A68">
              <w:rPr>
                <w:rFonts w:hint="cs"/>
                <w:b/>
                <w:bCs/>
                <w:noProof w:val="0"/>
                <w:sz w:val="32"/>
                <w:szCs w:val="28"/>
                <w:rtl/>
              </w:rPr>
              <w:t>ה</w:t>
            </w:r>
            <w:r w:rsidR="00B51BD9">
              <w:rPr>
                <w:rFonts w:hint="cs"/>
                <w:b/>
                <w:bCs/>
                <w:noProof w:val="0"/>
                <w:sz w:val="32"/>
                <w:szCs w:val="28"/>
                <w:rtl/>
              </w:rPr>
              <w:t>.</w:t>
            </w:r>
            <w:r>
              <w:rPr>
                <w:rFonts w:hint="cs"/>
                <w:rtl/>
              </w:rPr>
              <w:t xml:space="preserve"> </w:t>
            </w:r>
          </w:p>
          <w:p w:rsidR="006816EC" w:rsidRPr="00453A68" w:rsidRDefault="00E44DDF" w:rsidP="00453A68">
            <w:pPr>
              <w:rPr>
                <w:rFonts w:ascii="Arial (W1)" w:hAnsi="Arial (W1)"/>
                <w:noProof w:val="0"/>
              </w:rPr>
            </w:pPr>
            <w:r w:rsidRPr="00453A68">
              <w:rPr>
                <w:rFonts w:ascii="Arial" w:hAnsi="Arial"/>
                <w:noProof w:val="0"/>
                <w:rtl/>
              </w:rPr>
              <w:t>ע"י ב"כ עו"ד</w:t>
            </w:r>
            <w:r w:rsidR="00453A68" w:rsidRPr="00453A68">
              <w:rPr>
                <w:rFonts w:ascii="Arial" w:hAnsi="Arial" w:hint="cs"/>
                <w:noProof w:val="0"/>
                <w:rtl/>
              </w:rPr>
              <w:t xml:space="preserve"> ניסים שלם</w:t>
            </w:r>
          </w:p>
          <w:p w:rsidR="00453A68" w:rsidRDefault="00E44DDF" w:rsidP="00B51BD9">
            <w:pPr>
              <w:rPr>
                <w:rFonts w:ascii="Arial" w:hAnsi="Arial"/>
                <w:b/>
                <w:bCs/>
                <w:noProof w:val="0"/>
                <w:sz w:val="26"/>
                <w:szCs w:val="26"/>
                <w:rtl/>
              </w:rPr>
            </w:pPr>
            <w:r>
              <w:rPr>
                <w:rFonts w:hint="cs"/>
                <w:b/>
                <w:bCs/>
                <w:noProof w:val="0"/>
                <w:sz w:val="28"/>
                <w:rtl/>
              </w:rPr>
              <w:t>2</w:t>
            </w:r>
            <w:r w:rsidR="006816EC">
              <w:rPr>
                <w:rFonts w:hint="cs"/>
                <w:b/>
                <w:bCs/>
                <w:noProof w:val="0"/>
                <w:sz w:val="28"/>
                <w:rtl/>
              </w:rPr>
              <w:t>.</w:t>
            </w:r>
            <w:r w:rsidR="00453A68">
              <w:rPr>
                <w:rFonts w:hint="cs"/>
                <w:b/>
                <w:bCs/>
                <w:noProof w:val="0"/>
                <w:sz w:val="28"/>
                <w:rtl/>
              </w:rPr>
              <w:t xml:space="preserve"> </w:t>
            </w:r>
            <w:r w:rsidRPr="00453A68">
              <w:rPr>
                <w:rFonts w:hint="cs"/>
                <w:b/>
                <w:bCs/>
                <w:noProof w:val="0"/>
                <w:sz w:val="32"/>
                <w:szCs w:val="28"/>
                <w:rtl/>
              </w:rPr>
              <w:t>ח</w:t>
            </w:r>
            <w:r w:rsidR="00B51BD9">
              <w:rPr>
                <w:rFonts w:hint="cs"/>
                <w:b/>
                <w:bCs/>
                <w:noProof w:val="0"/>
                <w:sz w:val="32"/>
                <w:szCs w:val="28"/>
                <w:rtl/>
              </w:rPr>
              <w:t>. ה.</w:t>
            </w:r>
            <w:r>
              <w:rPr>
                <w:rFonts w:hint="cs"/>
                <w:rtl/>
              </w:rPr>
              <w:t xml:space="preserve"> </w:t>
            </w:r>
          </w:p>
          <w:p w:rsidR="006816EC" w:rsidRPr="00453A68" w:rsidRDefault="00E44DDF" w:rsidP="00453A68">
            <w:pPr>
              <w:rPr>
                <w:rFonts w:ascii="Arial (W1)" w:hAnsi="Arial (W1)"/>
                <w:noProof w:val="0"/>
                <w:sz w:val="26"/>
                <w:szCs w:val="26"/>
              </w:rPr>
            </w:pPr>
            <w:r w:rsidRPr="00453A68">
              <w:rPr>
                <w:rFonts w:ascii="Arial" w:hAnsi="Arial"/>
                <w:noProof w:val="0"/>
                <w:rtl/>
              </w:rPr>
              <w:t>ע"י ב"כ עו"ד</w:t>
            </w:r>
            <w:r w:rsidR="00453A68" w:rsidRPr="00453A68">
              <w:rPr>
                <w:rFonts w:ascii="Arial" w:hAnsi="Arial" w:hint="cs"/>
                <w:noProof w:val="0"/>
                <w:rtl/>
              </w:rPr>
              <w:t xml:space="preserve"> רועי בר</w:t>
            </w:r>
          </w:p>
          <w:p w:rsidR="00453A68" w:rsidRDefault="00E44DDF" w:rsidP="00453A68">
            <w:pPr>
              <w:rPr>
                <w:b/>
                <w:bCs/>
                <w:noProof w:val="0"/>
                <w:sz w:val="28"/>
                <w:rtl/>
              </w:rPr>
            </w:pPr>
            <w:r>
              <w:rPr>
                <w:rFonts w:hint="cs"/>
                <w:b/>
                <w:bCs/>
                <w:noProof w:val="0"/>
                <w:sz w:val="28"/>
                <w:rtl/>
              </w:rPr>
              <w:t>3</w:t>
            </w:r>
            <w:r w:rsidR="006816EC">
              <w:rPr>
                <w:rFonts w:hint="cs"/>
                <w:b/>
                <w:bCs/>
                <w:noProof w:val="0"/>
                <w:sz w:val="28"/>
                <w:rtl/>
              </w:rPr>
              <w:t>.</w:t>
            </w:r>
            <w:r w:rsidR="00453A68">
              <w:rPr>
                <w:rFonts w:hint="cs"/>
                <w:b/>
                <w:bCs/>
                <w:noProof w:val="0"/>
                <w:sz w:val="28"/>
                <w:rtl/>
              </w:rPr>
              <w:t xml:space="preserve"> </w:t>
            </w:r>
            <w:r>
              <w:rPr>
                <w:rFonts w:hint="cs"/>
                <w:b/>
                <w:bCs/>
                <w:noProof w:val="0"/>
                <w:sz w:val="28"/>
                <w:rtl/>
              </w:rPr>
              <w:t>האפוטרופוס הכללי במחוז תל-אביב</w:t>
            </w:r>
            <w:r w:rsidR="009C358E" w:rsidRPr="009C358E">
              <w:rPr>
                <w:rFonts w:hint="cs"/>
                <w:b/>
                <w:bCs/>
                <w:noProof w:val="0"/>
                <w:sz w:val="28"/>
                <w:rtl/>
              </w:rPr>
              <w:t xml:space="preserve"> </w:t>
            </w:r>
            <w:r>
              <w:rPr>
                <w:rFonts w:hint="eastAsia"/>
                <w:b/>
                <w:bCs/>
                <w:noProof w:val="0"/>
                <w:sz w:val="28"/>
                <w:rtl/>
              </w:rPr>
              <w:t>משרדי ממשלה</w:t>
            </w:r>
          </w:p>
          <w:p w:rsidR="006816EC" w:rsidRDefault="00E44DDF" w:rsidP="00453A68">
            <w:pPr>
              <w:rPr>
                <w:rFonts w:ascii="Arial (W1)" w:hAnsi="Arial (W1)"/>
                <w:b/>
                <w:bCs/>
                <w:noProof w:val="0"/>
                <w:sz w:val="28"/>
                <w:szCs w:val="28"/>
              </w:rPr>
            </w:pPr>
            <w:r>
              <w:rPr>
                <w:rFonts w:hint="cs"/>
                <w:b/>
                <w:bCs/>
                <w:noProof w:val="0"/>
                <w:sz w:val="28"/>
                <w:rtl/>
              </w:rPr>
              <w:t>4</w:t>
            </w:r>
            <w:r w:rsidR="006816EC">
              <w:rPr>
                <w:rFonts w:hint="cs"/>
                <w:b/>
                <w:bCs/>
                <w:noProof w:val="0"/>
                <w:sz w:val="28"/>
                <w:rtl/>
              </w:rPr>
              <w:t>.</w:t>
            </w:r>
            <w:r w:rsidR="00453A68">
              <w:rPr>
                <w:rFonts w:hint="cs"/>
                <w:b/>
                <w:bCs/>
                <w:noProof w:val="0"/>
                <w:sz w:val="28"/>
                <w:rtl/>
              </w:rPr>
              <w:t xml:space="preserve"> </w:t>
            </w:r>
            <w:r>
              <w:rPr>
                <w:rFonts w:hint="cs"/>
                <w:b/>
                <w:bCs/>
                <w:noProof w:val="0"/>
                <w:sz w:val="28"/>
                <w:rtl/>
              </w:rPr>
              <w:t>משרד הרו</w:t>
            </w:r>
            <w:r w:rsidR="00453A68">
              <w:rPr>
                <w:rFonts w:hint="cs"/>
                <w:b/>
                <w:bCs/>
                <w:noProof w:val="0"/>
                <w:sz w:val="28"/>
                <w:rtl/>
              </w:rPr>
              <w:t>וחה והשירותים החברתיים</w:t>
            </w: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737202" w:rsidRDefault="00737202" w:rsidP="00737202">
            <w:pPr>
              <w:bidi w:val="0"/>
              <w:jc w:val="center"/>
              <w:rPr>
                <w:rFonts w:ascii="Arial" w:hAnsi="Arial"/>
                <w:b/>
                <w:bCs/>
                <w:noProof w:val="0"/>
                <w:sz w:val="28"/>
                <w:szCs w:val="28"/>
                <w:u w:val="single"/>
              </w:rPr>
            </w:pPr>
          </w:p>
        </w:tc>
      </w:tr>
    </w:tbl>
    <w:p w:rsidR="00C73D8F" w:rsidRDefault="00453A68" w:rsidP="00C73D8F">
      <w:pPr>
        <w:tabs>
          <w:tab w:val="left" w:pos="509"/>
        </w:tabs>
        <w:spacing w:after="200" w:line="360" w:lineRule="auto"/>
        <w:jc w:val="both"/>
        <w:rPr>
          <w:rFonts w:ascii="David" w:eastAsia="Calibri" w:hAnsi="David"/>
          <w:noProof w:val="0"/>
          <w:rtl/>
        </w:rPr>
      </w:pPr>
      <w:r w:rsidRPr="00453A68">
        <w:rPr>
          <w:rFonts w:ascii="David" w:eastAsia="Calibri" w:hAnsi="David"/>
          <w:noProof w:val="0"/>
          <w:rtl/>
        </w:rPr>
        <w:t xml:space="preserve">לפני תביעת  התובעת לביטול ייפוי כוח מתמשך, עליו חתמה הנתבעת </w:t>
      </w:r>
      <w:r w:rsidR="00737202">
        <w:rPr>
          <w:rFonts w:ascii="David" w:eastAsia="Calibri" w:hAnsi="David" w:hint="cs"/>
          <w:noProof w:val="0"/>
          <w:rtl/>
        </w:rPr>
        <w:t>1</w:t>
      </w:r>
      <w:r w:rsidRPr="00453A68">
        <w:rPr>
          <w:rFonts w:ascii="David" w:eastAsia="Calibri" w:hAnsi="David"/>
          <w:noProof w:val="0"/>
          <w:rtl/>
        </w:rPr>
        <w:t xml:space="preserve"> </w:t>
      </w:r>
      <w:r w:rsidR="00C73D8F">
        <w:rPr>
          <w:rFonts w:ascii="David" w:eastAsia="Calibri" w:hAnsi="David" w:hint="cs"/>
          <w:noProof w:val="0"/>
          <w:rtl/>
        </w:rPr>
        <w:t>ובו מינתה את הנתבע 2 שיהיה מוסמך לפעול בשמה בעניינים אישיים רפואיים ורכושיים.</w:t>
      </w:r>
    </w:p>
    <w:p w:rsidR="00453A68" w:rsidRPr="00453A68" w:rsidRDefault="00453A68" w:rsidP="00453A68">
      <w:pPr>
        <w:tabs>
          <w:tab w:val="left" w:pos="509"/>
        </w:tabs>
        <w:spacing w:after="200" w:line="276" w:lineRule="auto"/>
        <w:jc w:val="both"/>
        <w:rPr>
          <w:rFonts w:ascii="David" w:eastAsia="Calibri" w:hAnsi="David"/>
          <w:b/>
          <w:bCs/>
          <w:noProof w:val="0"/>
          <w:u w:val="single"/>
          <w:rtl/>
        </w:rPr>
      </w:pPr>
      <w:r w:rsidRPr="00453A68">
        <w:rPr>
          <w:rFonts w:ascii="David" w:eastAsia="Calibri" w:hAnsi="David"/>
          <w:b/>
          <w:bCs/>
          <w:noProof w:val="0"/>
          <w:u w:val="single"/>
          <w:rtl/>
        </w:rPr>
        <w:t>רקע בקצרה</w:t>
      </w:r>
    </w:p>
    <w:p w:rsidR="00453A68" w:rsidRPr="00453A68" w:rsidRDefault="00453A68" w:rsidP="00B51BD9">
      <w:pPr>
        <w:numPr>
          <w:ilvl w:val="0"/>
          <w:numId w:val="1"/>
        </w:num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 xml:space="preserve">התובעת והנתבע </w:t>
      </w:r>
      <w:r w:rsidR="00737202">
        <w:rPr>
          <w:rFonts w:ascii="David" w:eastAsia="Calibri" w:hAnsi="David" w:hint="cs"/>
          <w:noProof w:val="0"/>
          <w:rtl/>
        </w:rPr>
        <w:t>2</w:t>
      </w:r>
      <w:r w:rsidRPr="00453A68">
        <w:rPr>
          <w:rFonts w:ascii="David" w:eastAsia="Calibri" w:hAnsi="David"/>
          <w:noProof w:val="0"/>
          <w:rtl/>
        </w:rPr>
        <w:t xml:space="preserve"> (להלן: "</w:t>
      </w:r>
      <w:r w:rsidRPr="00453A68">
        <w:rPr>
          <w:rFonts w:ascii="David" w:eastAsia="Calibri" w:hAnsi="David"/>
          <w:b/>
          <w:bCs/>
          <w:noProof w:val="0"/>
          <w:rtl/>
        </w:rPr>
        <w:t>הנתבע</w:t>
      </w:r>
      <w:r w:rsidRPr="00453A68">
        <w:rPr>
          <w:rFonts w:ascii="David" w:eastAsia="Calibri" w:hAnsi="David"/>
          <w:noProof w:val="0"/>
          <w:rtl/>
        </w:rPr>
        <w:t>") אחים, ילדיהם של י</w:t>
      </w:r>
      <w:r w:rsidR="00B51BD9">
        <w:rPr>
          <w:rFonts w:ascii="David" w:eastAsia="Calibri" w:hAnsi="David" w:hint="cs"/>
          <w:noProof w:val="0"/>
          <w:rtl/>
        </w:rPr>
        <w:t xml:space="preserve">. </w:t>
      </w:r>
      <w:r w:rsidRPr="00453A68">
        <w:rPr>
          <w:rFonts w:ascii="David" w:eastAsia="Calibri" w:hAnsi="David"/>
          <w:noProof w:val="0"/>
          <w:rtl/>
        </w:rPr>
        <w:t>ה</w:t>
      </w:r>
      <w:r w:rsidR="00B51BD9">
        <w:rPr>
          <w:rFonts w:ascii="David" w:eastAsia="Calibri" w:hAnsi="David" w:hint="cs"/>
          <w:noProof w:val="0"/>
          <w:rtl/>
        </w:rPr>
        <w:t xml:space="preserve">. </w:t>
      </w:r>
      <w:r w:rsidRPr="00453A68">
        <w:rPr>
          <w:rFonts w:ascii="David" w:eastAsia="Calibri" w:hAnsi="David"/>
          <w:noProof w:val="0"/>
          <w:rtl/>
        </w:rPr>
        <w:t>ז"ל אשר נפטר ביום 21.10.03 והגב' א</w:t>
      </w:r>
      <w:r w:rsidR="00B51BD9">
        <w:rPr>
          <w:rFonts w:ascii="David" w:eastAsia="Calibri" w:hAnsi="David" w:hint="cs"/>
          <w:noProof w:val="0"/>
          <w:rtl/>
        </w:rPr>
        <w:t>.</w:t>
      </w:r>
      <w:r w:rsidRPr="00453A68">
        <w:rPr>
          <w:rFonts w:ascii="David" w:eastAsia="Calibri" w:hAnsi="David"/>
          <w:noProof w:val="0"/>
          <w:rtl/>
        </w:rPr>
        <w:t xml:space="preserve"> ה</w:t>
      </w:r>
      <w:r w:rsidR="00B51BD9">
        <w:rPr>
          <w:rFonts w:ascii="David" w:eastAsia="Calibri" w:hAnsi="David" w:hint="cs"/>
          <w:noProof w:val="0"/>
          <w:rtl/>
        </w:rPr>
        <w:t>.</w:t>
      </w:r>
      <w:r w:rsidR="00737202">
        <w:rPr>
          <w:rFonts w:ascii="David" w:eastAsia="Calibri" w:hAnsi="David" w:hint="cs"/>
          <w:noProof w:val="0"/>
          <w:rtl/>
        </w:rPr>
        <w:t xml:space="preserve"> תבדל"א </w:t>
      </w:r>
      <w:r w:rsidRPr="00453A68">
        <w:rPr>
          <w:rFonts w:ascii="David" w:eastAsia="Calibri" w:hAnsi="David"/>
          <w:noProof w:val="0"/>
          <w:rtl/>
        </w:rPr>
        <w:t xml:space="preserve">(הנתבעת </w:t>
      </w:r>
      <w:r w:rsidR="00737202">
        <w:rPr>
          <w:rFonts w:ascii="David" w:eastAsia="Calibri" w:hAnsi="David" w:hint="cs"/>
          <w:noProof w:val="0"/>
          <w:rtl/>
        </w:rPr>
        <w:t>1</w:t>
      </w:r>
      <w:r w:rsidRPr="00453A68">
        <w:rPr>
          <w:rFonts w:ascii="David" w:eastAsia="Calibri" w:hAnsi="David"/>
          <w:noProof w:val="0"/>
          <w:rtl/>
        </w:rPr>
        <w:t>, להלן: "</w:t>
      </w:r>
      <w:r w:rsidRPr="00453A68">
        <w:rPr>
          <w:rFonts w:ascii="David" w:eastAsia="Calibri" w:hAnsi="David"/>
          <w:b/>
          <w:bCs/>
          <w:noProof w:val="0"/>
          <w:rtl/>
        </w:rPr>
        <w:t>האם"</w:t>
      </w:r>
      <w:r w:rsidRPr="00453A68">
        <w:rPr>
          <w:rFonts w:ascii="David" w:eastAsia="Calibri" w:hAnsi="David"/>
          <w:noProof w:val="0"/>
          <w:rtl/>
        </w:rPr>
        <w:t xml:space="preserve">). </w:t>
      </w:r>
    </w:p>
    <w:p w:rsid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 xml:space="preserve">בשנת 2013 עברה האם להתגורר בבית דיור מוגן "עד 120" בהוד השרון. </w:t>
      </w:r>
    </w:p>
    <w:p w:rsidR="00737202" w:rsidRPr="00453A68" w:rsidRDefault="00737202" w:rsidP="00453A68">
      <w:pPr>
        <w:tabs>
          <w:tab w:val="left" w:pos="509"/>
        </w:tabs>
        <w:spacing w:after="200" w:line="360" w:lineRule="auto"/>
        <w:ind w:left="509"/>
        <w:contextualSpacing/>
        <w:jc w:val="both"/>
        <w:rPr>
          <w:rFonts w:ascii="David" w:eastAsia="Calibri" w:hAnsi="David"/>
          <w:noProof w:val="0"/>
        </w:rPr>
      </w:pPr>
    </w:p>
    <w:p w:rsidR="00453A68" w:rsidRPr="00453A68" w:rsidRDefault="00453A68" w:rsidP="00453A68">
      <w:pPr>
        <w:numPr>
          <w:ilvl w:val="0"/>
          <w:numId w:val="1"/>
        </w:num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u w:val="single"/>
          <w:rtl/>
        </w:rPr>
        <w:t>ביום 18.3.19</w:t>
      </w:r>
      <w:r w:rsidRPr="00453A68">
        <w:rPr>
          <w:rFonts w:ascii="David" w:eastAsia="Calibri" w:hAnsi="David"/>
          <w:noProof w:val="0"/>
          <w:rtl/>
        </w:rPr>
        <w:t xml:space="preserve"> חתמה האם על ייפוי כוח מתמשך בו מינתה את הנתבע כמיופה כוחה לצורך טיפול בענייניה האישיים, הרכושיים והרפואיים. לייפוי הכ</w:t>
      </w:r>
      <w:r w:rsidR="00C73D8F">
        <w:rPr>
          <w:rFonts w:ascii="David" w:eastAsia="Calibri" w:hAnsi="David" w:hint="cs"/>
          <w:noProof w:val="0"/>
          <w:rtl/>
        </w:rPr>
        <w:t>ו</w:t>
      </w:r>
      <w:r w:rsidRPr="00453A68">
        <w:rPr>
          <w:rFonts w:ascii="David" w:eastAsia="Calibri" w:hAnsi="David"/>
          <w:noProof w:val="0"/>
          <w:rtl/>
        </w:rPr>
        <w:t>ח צורפה תעודת רופא מיום 6.3.19 בחתימת ד"ר יבגני מושקוביץ, המנהל הרפואי של הדיור המוגן, אשר קבע בתעודה כי האם</w:t>
      </w:r>
      <w:r w:rsidRPr="00453A68">
        <w:rPr>
          <w:rFonts w:ascii="David" w:eastAsia="Calibri" w:hAnsi="David"/>
          <w:b/>
          <w:bCs/>
          <w:noProof w:val="0"/>
          <w:rtl/>
        </w:rPr>
        <w:t xml:space="preserve"> "בהכרה מלאה ובדעה צלולה, אחראי על מעשיו וכשיר לחתימה"</w:t>
      </w:r>
      <w:r w:rsidRPr="00453A68">
        <w:rPr>
          <w:rFonts w:ascii="David" w:eastAsia="Calibri" w:hAnsi="David"/>
          <w:noProof w:val="0"/>
          <w:rtl/>
        </w:rPr>
        <w:t xml:space="preserve">. </w:t>
      </w:r>
    </w:p>
    <w:p w:rsid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התובעת, לטענתה, לא ידעה על חתימת האם על ייפוי הכוח עד שנדרשה לתגובת האם בתביעה שהגישה</w:t>
      </w:r>
      <w:r w:rsidR="00C73D8F">
        <w:rPr>
          <w:rFonts w:ascii="David" w:eastAsia="Calibri" w:hAnsi="David" w:hint="cs"/>
          <w:noProof w:val="0"/>
          <w:rtl/>
        </w:rPr>
        <w:t xml:space="preserve"> התובעת</w:t>
      </w:r>
      <w:r w:rsidRPr="00453A68">
        <w:rPr>
          <w:rFonts w:ascii="David" w:eastAsia="Calibri" w:hAnsi="David"/>
          <w:noProof w:val="0"/>
          <w:rtl/>
        </w:rPr>
        <w:t xml:space="preserve"> למינוי אפוטרופוס חיצוני לאם. </w:t>
      </w:r>
    </w:p>
    <w:p w:rsidR="00737202" w:rsidRPr="00453A68" w:rsidRDefault="00737202" w:rsidP="00453A68">
      <w:pPr>
        <w:tabs>
          <w:tab w:val="left" w:pos="509"/>
        </w:tabs>
        <w:spacing w:after="200" w:line="360" w:lineRule="auto"/>
        <w:ind w:left="509"/>
        <w:contextualSpacing/>
        <w:jc w:val="both"/>
        <w:rPr>
          <w:rFonts w:ascii="David" w:eastAsia="Calibri" w:hAnsi="David"/>
          <w:noProof w:val="0"/>
        </w:rPr>
      </w:pPr>
    </w:p>
    <w:p w:rsidR="00453A68" w:rsidRPr="00453A68" w:rsidRDefault="00453A68" w:rsidP="00453A68">
      <w:pPr>
        <w:numPr>
          <w:ilvl w:val="0"/>
          <w:numId w:val="1"/>
        </w:numPr>
        <w:tabs>
          <w:tab w:val="left" w:pos="509"/>
        </w:tabs>
        <w:spacing w:after="200" w:line="360" w:lineRule="auto"/>
        <w:ind w:left="509" w:hanging="509"/>
        <w:contextualSpacing/>
        <w:jc w:val="both"/>
        <w:rPr>
          <w:rFonts w:ascii="David" w:eastAsia="Calibri" w:hAnsi="David"/>
          <w:noProof w:val="0"/>
        </w:rPr>
      </w:pPr>
      <w:r w:rsidRPr="00453A68">
        <w:rPr>
          <w:rFonts w:ascii="David" w:eastAsia="Calibri" w:hAnsi="David"/>
          <w:noProof w:val="0"/>
          <w:rtl/>
        </w:rPr>
        <w:t>כתב התביעה הוגש ביום 19.9.21 ובו התבקש ביהמ"ש להורות על ביטול ייפוי הכוח המתמשך עליו חתמה האם, בטענות לזיוף חתימת האם והשפעה בלתי הוגנת עליה מצד הנתבע.</w:t>
      </w:r>
    </w:p>
    <w:p w:rsidR="00737202" w:rsidRDefault="00453A68" w:rsidP="00737202">
      <w:pPr>
        <w:tabs>
          <w:tab w:val="left" w:pos="509"/>
        </w:tabs>
        <w:spacing w:after="200" w:line="360" w:lineRule="auto"/>
        <w:ind w:left="509"/>
        <w:contextualSpacing/>
        <w:jc w:val="both"/>
        <w:rPr>
          <w:rFonts w:ascii="David" w:eastAsia="Calibri" w:hAnsi="David"/>
          <w:noProof w:val="0"/>
          <w:u w:val="single"/>
          <w:rtl/>
        </w:rPr>
      </w:pPr>
      <w:r w:rsidRPr="00453A68">
        <w:rPr>
          <w:rFonts w:ascii="David" w:eastAsia="Calibri" w:hAnsi="David"/>
          <w:noProof w:val="0"/>
          <w:rtl/>
        </w:rPr>
        <w:t xml:space="preserve">לתביעה זו קדמה תביעת התובעת מיום 26.7.20 למינוי אפוטרופוס חיצוני לרכוש האם. </w:t>
      </w:r>
    </w:p>
    <w:p w:rsidR="00453A68" w:rsidRPr="00453A68" w:rsidRDefault="00453A68" w:rsidP="00737202">
      <w:pPr>
        <w:tabs>
          <w:tab w:val="left" w:pos="509"/>
        </w:tabs>
        <w:spacing w:after="200" w:line="360" w:lineRule="auto"/>
        <w:ind w:left="509"/>
        <w:contextualSpacing/>
        <w:jc w:val="both"/>
        <w:rPr>
          <w:rFonts w:ascii="David" w:eastAsia="Calibri" w:hAnsi="David"/>
          <w:noProof w:val="0"/>
        </w:rPr>
      </w:pPr>
      <w:r w:rsidRPr="00453A68">
        <w:rPr>
          <w:rFonts w:ascii="David" w:eastAsia="Calibri" w:hAnsi="David"/>
          <w:noProof w:val="0"/>
          <w:u w:val="single"/>
          <w:rtl/>
        </w:rPr>
        <w:t>בפסק דין מיום 22.9.21</w:t>
      </w:r>
      <w:r w:rsidRPr="00453A68">
        <w:rPr>
          <w:rFonts w:ascii="David" w:eastAsia="Calibri" w:hAnsi="David"/>
          <w:noProof w:val="0"/>
          <w:rtl/>
        </w:rPr>
        <w:t xml:space="preserve"> נדחתה תביעת התובעת למינוי אפוטרופוס חיצוני לאם, על יסוד שנקבע בו: "</w:t>
      </w:r>
      <w:r w:rsidRPr="00453A68">
        <w:rPr>
          <w:rFonts w:ascii="David" w:eastAsia="Calibri" w:hAnsi="David"/>
          <w:b/>
          <w:bCs/>
          <w:noProof w:val="0"/>
          <w:rtl/>
        </w:rPr>
        <w:t>שוכנעתי כי האם אינה זקוקה למינוי אפוטרופוס לרכושה וכי לא הונח בסיס משפטי ועובדתי לצורך בכל פתרון "מרוכך" אחר אשר לנוכח מצבה הקוגניטיבי של האם כיום מהווה פגיעה בזכויותיה, שלא לצורך. התביעה כפי שהוגשה – נדחית".</w:t>
      </w:r>
    </w:p>
    <w:p w:rsidR="00737202" w:rsidRPr="00737202" w:rsidRDefault="00453A68" w:rsidP="00E90012">
      <w:pPr>
        <w:numPr>
          <w:ilvl w:val="0"/>
          <w:numId w:val="1"/>
        </w:numPr>
        <w:tabs>
          <w:tab w:val="left" w:pos="509"/>
        </w:tabs>
        <w:spacing w:after="200" w:line="360" w:lineRule="auto"/>
        <w:ind w:left="509" w:hanging="509"/>
        <w:contextualSpacing/>
        <w:jc w:val="both"/>
        <w:rPr>
          <w:rFonts w:ascii="David" w:eastAsia="Calibri" w:hAnsi="David"/>
          <w:noProof w:val="0"/>
          <w:spacing w:val="6"/>
        </w:rPr>
      </w:pPr>
      <w:r w:rsidRPr="00453A68">
        <w:rPr>
          <w:rFonts w:ascii="David" w:eastAsia="Calibri" w:hAnsi="David"/>
          <w:noProof w:val="0"/>
          <w:rtl/>
        </w:rPr>
        <w:lastRenderedPageBreak/>
        <w:t xml:space="preserve">התובעת לא צרפה את האם כנתבעת בהליך. בימ"ש הורה על צירופה בהחלטה מיום 18.7.22. </w:t>
      </w:r>
    </w:p>
    <w:p w:rsidR="00737202" w:rsidRPr="00737202" w:rsidRDefault="00737202" w:rsidP="00737202">
      <w:pPr>
        <w:tabs>
          <w:tab w:val="left" w:pos="509"/>
        </w:tabs>
        <w:spacing w:after="200" w:line="360" w:lineRule="auto"/>
        <w:ind w:left="509"/>
        <w:contextualSpacing/>
        <w:jc w:val="both"/>
        <w:rPr>
          <w:rFonts w:ascii="David" w:eastAsia="Calibri" w:hAnsi="David"/>
          <w:noProof w:val="0"/>
          <w:spacing w:val="6"/>
        </w:rPr>
      </w:pPr>
    </w:p>
    <w:p w:rsidR="00453A68" w:rsidRPr="00453A68" w:rsidRDefault="00453A68" w:rsidP="00E90012">
      <w:pPr>
        <w:numPr>
          <w:ilvl w:val="0"/>
          <w:numId w:val="1"/>
        </w:numPr>
        <w:tabs>
          <w:tab w:val="left" w:pos="509"/>
        </w:tabs>
        <w:spacing w:after="200" w:line="360" w:lineRule="auto"/>
        <w:ind w:left="509" w:hanging="509"/>
        <w:contextualSpacing/>
        <w:jc w:val="both"/>
        <w:rPr>
          <w:rFonts w:ascii="David" w:eastAsia="Calibri" w:hAnsi="David"/>
          <w:noProof w:val="0"/>
          <w:spacing w:val="6"/>
        </w:rPr>
      </w:pPr>
      <w:r w:rsidRPr="00453A68">
        <w:rPr>
          <w:rFonts w:ascii="David" w:eastAsia="Calibri" w:hAnsi="David"/>
          <w:noProof w:val="0"/>
          <w:rtl/>
        </w:rPr>
        <w:t>ב"כ היועמ"ש במשרד הרווחה הודיע ביום 10.5.22, כי אינ</w:t>
      </w:r>
      <w:r w:rsidR="00E90012">
        <w:rPr>
          <w:rFonts w:ascii="David" w:eastAsia="Calibri" w:hAnsi="David" w:hint="cs"/>
          <w:noProof w:val="0"/>
          <w:rtl/>
        </w:rPr>
        <w:t>ו</w:t>
      </w:r>
      <w:r w:rsidRPr="00453A68">
        <w:rPr>
          <w:rFonts w:ascii="David" w:eastAsia="Calibri" w:hAnsi="David"/>
          <w:noProof w:val="0"/>
          <w:rtl/>
        </w:rPr>
        <w:t xml:space="preserve"> מתערב בהליך.</w:t>
      </w:r>
    </w:p>
    <w:p w:rsidR="00453A68" w:rsidRDefault="00453A68" w:rsidP="00453A68">
      <w:pPr>
        <w:tabs>
          <w:tab w:val="left" w:pos="509"/>
        </w:tabs>
        <w:spacing w:after="200" w:line="360" w:lineRule="auto"/>
        <w:contextualSpacing/>
        <w:jc w:val="both"/>
        <w:rPr>
          <w:rFonts w:ascii="David" w:eastAsia="Calibri" w:hAnsi="David"/>
          <w:noProof w:val="0"/>
          <w:spacing w:val="6"/>
          <w:rtl/>
        </w:rPr>
      </w:pPr>
      <w:r w:rsidRPr="00453A68">
        <w:rPr>
          <w:rFonts w:ascii="David" w:eastAsia="Calibri" w:hAnsi="David"/>
          <w:noProof w:val="0"/>
          <w:spacing w:val="6"/>
          <w:rtl/>
        </w:rPr>
        <w:tab/>
        <w:t>ב"כ היועמ"ש במשרד האפוטרופוס הכללי הודיע ביום 23.5.22 כי אינו מתערב בהליך.</w:t>
      </w:r>
    </w:p>
    <w:p w:rsidR="00737202" w:rsidRPr="00453A68" w:rsidRDefault="00737202" w:rsidP="00453A68">
      <w:pPr>
        <w:tabs>
          <w:tab w:val="left" w:pos="509"/>
        </w:tabs>
        <w:spacing w:after="200" w:line="360" w:lineRule="auto"/>
        <w:contextualSpacing/>
        <w:jc w:val="both"/>
        <w:rPr>
          <w:rFonts w:ascii="David" w:eastAsia="Calibri" w:hAnsi="David"/>
          <w:noProof w:val="0"/>
          <w:spacing w:val="6"/>
        </w:rPr>
      </w:pPr>
    </w:p>
    <w:p w:rsidR="00453A68" w:rsidRPr="00453A68" w:rsidRDefault="00453A68" w:rsidP="00453A68">
      <w:pPr>
        <w:numPr>
          <w:ilvl w:val="0"/>
          <w:numId w:val="1"/>
        </w:numPr>
        <w:tabs>
          <w:tab w:val="left" w:pos="509"/>
        </w:tabs>
        <w:spacing w:after="200" w:line="360" w:lineRule="auto"/>
        <w:ind w:left="509" w:hanging="509"/>
        <w:contextualSpacing/>
        <w:jc w:val="both"/>
        <w:rPr>
          <w:rFonts w:ascii="David" w:eastAsia="Calibri" w:hAnsi="David"/>
          <w:noProof w:val="0"/>
          <w:u w:val="single"/>
          <w:rtl/>
        </w:rPr>
      </w:pPr>
      <w:r w:rsidRPr="00453A68">
        <w:rPr>
          <w:rFonts w:ascii="David" w:eastAsia="Calibri" w:hAnsi="David"/>
          <w:noProof w:val="0"/>
          <w:spacing w:val="6"/>
          <w:rtl/>
        </w:rPr>
        <w:t>ביום 18.7.22 התקיים דיון קדם משפט, בסופו מונה מומחה להשוואת כתבי יד מטעם בימ"ש למתן חוות דעת בשאלה האם החתימה על גבי ייפוי הכ</w:t>
      </w:r>
      <w:r w:rsidR="001C4B43">
        <w:rPr>
          <w:rFonts w:ascii="David" w:eastAsia="Calibri" w:hAnsi="David" w:hint="cs"/>
          <w:noProof w:val="0"/>
          <w:spacing w:val="6"/>
          <w:rtl/>
        </w:rPr>
        <w:t>ו</w:t>
      </w:r>
      <w:r w:rsidRPr="00453A68">
        <w:rPr>
          <w:rFonts w:ascii="David" w:eastAsia="Calibri" w:hAnsi="David"/>
          <w:noProof w:val="0"/>
          <w:spacing w:val="6"/>
          <w:rtl/>
        </w:rPr>
        <w:t xml:space="preserve">ח הבלתי חוזר מיום 18.3.19 הנה חתימת האם. </w:t>
      </w:r>
    </w:p>
    <w:p w:rsidR="00453A68" w:rsidRPr="00453A68" w:rsidRDefault="00453A68" w:rsidP="00453A68">
      <w:pPr>
        <w:tabs>
          <w:tab w:val="left" w:pos="509"/>
        </w:tabs>
        <w:spacing w:after="200" w:line="360" w:lineRule="auto"/>
        <w:ind w:left="509"/>
        <w:contextualSpacing/>
        <w:jc w:val="both"/>
        <w:rPr>
          <w:rFonts w:ascii="David" w:eastAsia="Calibri" w:hAnsi="David"/>
          <w:noProof w:val="0"/>
          <w:spacing w:val="6"/>
        </w:rPr>
      </w:pPr>
      <w:r w:rsidRPr="00453A68">
        <w:rPr>
          <w:rFonts w:ascii="David" w:eastAsia="Calibri" w:hAnsi="David"/>
          <w:noProof w:val="0"/>
          <w:spacing w:val="6"/>
          <w:rtl/>
        </w:rPr>
        <w:t>לבקשת הצדדים מונתה הגב' קרן רווה למתן חוות הדעת.</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spacing w:val="6"/>
          <w:rtl/>
        </w:rPr>
        <w:t xml:space="preserve">חוות </w:t>
      </w:r>
      <w:r w:rsidR="001C4B43">
        <w:rPr>
          <w:rFonts w:ascii="David" w:eastAsia="Calibri" w:hAnsi="David" w:hint="cs"/>
          <w:noProof w:val="0"/>
          <w:spacing w:val="6"/>
          <w:rtl/>
        </w:rPr>
        <w:t>ה</w:t>
      </w:r>
      <w:r w:rsidRPr="00453A68">
        <w:rPr>
          <w:rFonts w:ascii="David" w:eastAsia="Calibri" w:hAnsi="David"/>
          <w:noProof w:val="0"/>
          <w:spacing w:val="6"/>
          <w:rtl/>
        </w:rPr>
        <w:t xml:space="preserve">דעת הוגשה ביום 28.11.22. הוגשו למומחית שאלות הבהרה </w:t>
      </w:r>
      <w:r w:rsidRPr="00453A68">
        <w:rPr>
          <w:rFonts w:ascii="David" w:eastAsia="Calibri" w:hAnsi="David"/>
          <w:noProof w:val="0"/>
          <w:rtl/>
        </w:rPr>
        <w:t>על ידי האם עליהן השיבה המומחית ביום 15.1.22. האם ויתרה על חקירתה.</w:t>
      </w:r>
    </w:p>
    <w:p w:rsid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נשמעו חקירות הצדדים וחקירת עו"ד ברץ אשר ערכה את ייפוי הכוח המתמשך, לאחריהם הוגשו סיכומי הצדדים.</w:t>
      </w:r>
    </w:p>
    <w:p w:rsidR="00737202" w:rsidRPr="00453A68" w:rsidRDefault="00737202" w:rsidP="00453A68">
      <w:pPr>
        <w:tabs>
          <w:tab w:val="left" w:pos="509"/>
        </w:tabs>
        <w:spacing w:after="200" w:line="360" w:lineRule="auto"/>
        <w:ind w:left="509"/>
        <w:contextualSpacing/>
        <w:jc w:val="both"/>
        <w:rPr>
          <w:rFonts w:ascii="David" w:eastAsia="Calibri" w:hAnsi="David"/>
          <w:noProof w:val="0"/>
          <w:u w:val="single"/>
          <w:rtl/>
        </w:rPr>
      </w:pPr>
    </w:p>
    <w:p w:rsidR="00453A68" w:rsidRPr="00453A68" w:rsidRDefault="00737202" w:rsidP="00453A68">
      <w:pPr>
        <w:tabs>
          <w:tab w:val="left" w:pos="509"/>
        </w:tabs>
        <w:spacing w:after="200" w:line="360" w:lineRule="auto"/>
        <w:contextualSpacing/>
        <w:jc w:val="both"/>
        <w:rPr>
          <w:rFonts w:ascii="David" w:eastAsia="Calibri" w:hAnsi="David"/>
          <w:noProof w:val="0"/>
          <w:rtl/>
        </w:rPr>
      </w:pPr>
      <w:r>
        <w:rPr>
          <w:rFonts w:ascii="David" w:eastAsia="Calibri" w:hAnsi="David" w:hint="cs"/>
          <w:noProof w:val="0"/>
          <w:rtl/>
        </w:rPr>
        <w:t>7</w:t>
      </w:r>
      <w:r w:rsidR="00453A68" w:rsidRPr="00453A68">
        <w:rPr>
          <w:rFonts w:ascii="David" w:eastAsia="Calibri" w:hAnsi="David"/>
          <w:noProof w:val="0"/>
          <w:rtl/>
        </w:rPr>
        <w:t>.</w:t>
      </w:r>
      <w:r w:rsidR="00453A68" w:rsidRPr="00453A68">
        <w:rPr>
          <w:rFonts w:ascii="David" w:eastAsia="Calibri" w:hAnsi="David"/>
          <w:noProof w:val="0"/>
          <w:rtl/>
        </w:rPr>
        <w:tab/>
        <w:t>יודגש כי ייפוי הכוח המתמשך טרם הופעל נכון למועד הגשת הסיכומים בתיק.</w:t>
      </w:r>
    </w:p>
    <w:p w:rsidR="00453A68" w:rsidRPr="00453A68" w:rsidRDefault="00453A68" w:rsidP="00453A68">
      <w:pPr>
        <w:tabs>
          <w:tab w:val="left" w:pos="509"/>
        </w:tabs>
        <w:spacing w:after="200" w:line="360" w:lineRule="auto"/>
        <w:ind w:left="509"/>
        <w:contextualSpacing/>
        <w:jc w:val="both"/>
        <w:rPr>
          <w:rFonts w:ascii="David" w:eastAsia="Calibri" w:hAnsi="David"/>
          <w:noProof w:val="0"/>
          <w:u w:val="single"/>
        </w:rPr>
      </w:pPr>
    </w:p>
    <w:p w:rsidR="00453A68" w:rsidRPr="00453A68" w:rsidRDefault="00453A68" w:rsidP="00453A68">
      <w:pPr>
        <w:tabs>
          <w:tab w:val="left" w:pos="509"/>
        </w:tabs>
        <w:spacing w:after="200" w:line="360" w:lineRule="auto"/>
        <w:contextualSpacing/>
        <w:jc w:val="both"/>
        <w:rPr>
          <w:rFonts w:ascii="David" w:eastAsia="Calibri" w:hAnsi="David"/>
          <w:b/>
          <w:bCs/>
          <w:noProof w:val="0"/>
          <w:u w:val="single"/>
          <w:rtl/>
        </w:rPr>
      </w:pPr>
      <w:r w:rsidRPr="00453A68">
        <w:rPr>
          <w:rFonts w:ascii="David" w:eastAsia="Calibri" w:hAnsi="David"/>
          <w:b/>
          <w:bCs/>
          <w:noProof w:val="0"/>
          <w:u w:val="single"/>
          <w:rtl/>
        </w:rPr>
        <w:t>טענות הצדדים</w:t>
      </w:r>
    </w:p>
    <w:p w:rsidR="00453A68" w:rsidRPr="00453A68" w:rsidRDefault="00737202" w:rsidP="00453A68">
      <w:pPr>
        <w:tabs>
          <w:tab w:val="left" w:pos="509"/>
        </w:tabs>
        <w:spacing w:after="200" w:line="360" w:lineRule="auto"/>
        <w:contextualSpacing/>
        <w:jc w:val="both"/>
        <w:rPr>
          <w:rFonts w:ascii="David" w:eastAsia="Calibri" w:hAnsi="David"/>
          <w:noProof w:val="0"/>
          <w:u w:val="single"/>
        </w:rPr>
      </w:pPr>
      <w:r>
        <w:rPr>
          <w:rFonts w:ascii="David" w:eastAsia="Calibri" w:hAnsi="David" w:hint="cs"/>
          <w:noProof w:val="0"/>
          <w:rtl/>
        </w:rPr>
        <w:t>8</w:t>
      </w:r>
      <w:r w:rsidR="00453A68" w:rsidRPr="00453A68">
        <w:rPr>
          <w:rFonts w:ascii="David" w:eastAsia="Calibri" w:hAnsi="David"/>
          <w:noProof w:val="0"/>
          <w:rtl/>
        </w:rPr>
        <w:t>.</w:t>
      </w:r>
      <w:r w:rsidR="00453A68" w:rsidRPr="00453A68">
        <w:rPr>
          <w:rFonts w:ascii="David" w:eastAsia="Calibri" w:hAnsi="David"/>
          <w:noProof w:val="0"/>
          <w:rtl/>
        </w:rPr>
        <w:tab/>
      </w:r>
      <w:r w:rsidR="00453A68" w:rsidRPr="00453A68">
        <w:rPr>
          <w:rFonts w:ascii="David" w:eastAsia="Calibri" w:hAnsi="David"/>
          <w:noProof w:val="0"/>
          <w:u w:val="single"/>
          <w:rtl/>
        </w:rPr>
        <w:t>טענות התובעת</w:t>
      </w:r>
    </w:p>
    <w:p w:rsidR="00453A68" w:rsidRPr="00453A68" w:rsidRDefault="00453A68" w:rsidP="001C4B43">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הנתבע ניצל את היותו בעל יכולת השפעה גדולה על האם כמו גם גישתו לענייניה הכלכליים ובחר להעביר לידיו את הרוב המוחלט של רכושה הנאמד במיליוני שקלים על שמו בלבד, ללא ידיעתה של האם ומבלי שהיא מבינה את השלכות מעשיו אלה.</w:t>
      </w:r>
    </w:p>
    <w:p w:rsidR="00453A68" w:rsidRPr="00453A68" w:rsidRDefault="00453A68" w:rsidP="001C4B43">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הנתבע העביר את כל כספי האם לחשבונו הפרטי תוך שיצר בפני האם מצג שווא לפיו כספה נמצא אצלו במשמרת. כך נהג גם ביחס לנכסי המקרקעין של האם.</w:t>
      </w:r>
    </w:p>
    <w:p w:rsidR="00453A68" w:rsidRPr="00453A68" w:rsidRDefault="00453A68" w:rsidP="001C4B43">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הנתבע הגדיל לעשות והחתים את האם על י</w:t>
      </w:r>
      <w:r w:rsidR="001C4B43">
        <w:rPr>
          <w:rFonts w:ascii="David" w:eastAsia="Calibri" w:hAnsi="David" w:hint="cs"/>
          <w:noProof w:val="0"/>
          <w:rtl/>
        </w:rPr>
        <w:t>י</w:t>
      </w:r>
      <w:r w:rsidRPr="00453A68">
        <w:rPr>
          <w:rFonts w:ascii="David" w:eastAsia="Calibri" w:hAnsi="David"/>
          <w:noProof w:val="0"/>
          <w:rtl/>
        </w:rPr>
        <w:t>פוי כוח מתמשך באמצעותו ימשיך להעמיק את הנתק בין התובעת ומשפחתה לבין האם וזאת ללא כל סיבה, תוך שהו</w:t>
      </w:r>
      <w:r w:rsidR="001C4B43">
        <w:rPr>
          <w:rFonts w:ascii="David" w:eastAsia="Calibri" w:hAnsi="David" w:hint="cs"/>
          <w:noProof w:val="0"/>
          <w:rtl/>
        </w:rPr>
        <w:t>א</w:t>
      </w:r>
      <w:r w:rsidRPr="00453A68">
        <w:rPr>
          <w:rFonts w:ascii="David" w:eastAsia="Calibri" w:hAnsi="David"/>
          <w:noProof w:val="0"/>
          <w:rtl/>
        </w:rPr>
        <w:t xml:space="preserve"> מסית את האם נגד התובעת, בתה היחידה, שטיפלה בה במסירות ובאהבה כל השנים ואף לקחה אותה לביתה למספר חודשים לאחר שהאם נפלה בדיור המוגן ושברה את ידה.</w:t>
      </w:r>
    </w:p>
    <w:p w:rsidR="00453A68" w:rsidRPr="00453A68" w:rsidRDefault="00453A68" w:rsidP="001C4B43">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החתימה על ייפוי הכוח המתמשך נעשה שלא בידיעת התובעת, דבר החתימה נודע לה רק במסגרת תגובה שהגישה האם בהליך שנקטה </w:t>
      </w:r>
      <w:r w:rsidR="001C4B43">
        <w:rPr>
          <w:rFonts w:ascii="David" w:eastAsia="Calibri" w:hAnsi="David" w:hint="cs"/>
          <w:noProof w:val="0"/>
          <w:rtl/>
        </w:rPr>
        <w:t xml:space="preserve">התובעת </w:t>
      </w:r>
      <w:r w:rsidRPr="00453A68">
        <w:rPr>
          <w:rFonts w:ascii="David" w:eastAsia="Calibri" w:hAnsi="David"/>
          <w:noProof w:val="0"/>
          <w:rtl/>
        </w:rPr>
        <w:t>למינוי אפוטרופוס לרכוש האם.</w:t>
      </w:r>
    </w:p>
    <w:p w:rsidR="00453A68" w:rsidRPr="00453A68" w:rsidRDefault="00453A68" w:rsidP="00453A68">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האם חתמה על ייפוי הכ</w:t>
      </w:r>
      <w:r w:rsidR="001C4B43">
        <w:rPr>
          <w:rFonts w:ascii="David" w:eastAsia="Calibri" w:hAnsi="David" w:hint="cs"/>
          <w:noProof w:val="0"/>
          <w:rtl/>
        </w:rPr>
        <w:t>ו</w:t>
      </w:r>
      <w:r w:rsidRPr="00453A68">
        <w:rPr>
          <w:rFonts w:ascii="David" w:eastAsia="Calibri" w:hAnsi="David"/>
          <w:noProof w:val="0"/>
          <w:rtl/>
        </w:rPr>
        <w:t>ח תוך שהנתבע הוליך אותה שולל בהשפעה בלתי הוגנת בהיותה תלויה בו. אם יופעל ייפוי הכ</w:t>
      </w:r>
      <w:r w:rsidR="001C4B43">
        <w:rPr>
          <w:rFonts w:ascii="David" w:eastAsia="Calibri" w:hAnsi="David" w:hint="cs"/>
          <w:noProof w:val="0"/>
          <w:rtl/>
        </w:rPr>
        <w:t>ו</w:t>
      </w:r>
      <w:r w:rsidRPr="00453A68">
        <w:rPr>
          <w:rFonts w:ascii="David" w:eastAsia="Calibri" w:hAnsi="David"/>
          <w:noProof w:val="0"/>
          <w:rtl/>
        </w:rPr>
        <w:t>ח המתמשך הנתבע ימשיך ביתר שאת להחליט עבור האם באין מפריע , ללא שנתנה הסכמתה ומבלי שטובתה של האם עומדת לנגד עיניו.</w:t>
      </w:r>
    </w:p>
    <w:p w:rsidR="00453A68" w:rsidRPr="00453A68" w:rsidRDefault="00453A68" w:rsidP="00134986">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האם ערכה צוואה ביום 10.9.04, מאוחרת לצוואה הדדית של ההורים שמטרתה להתנתק מהצוואה ההדדית ולסייע לנתבע לקבל את כל רכושה בחייה ולרוקן את העיזבון העתידי.</w:t>
      </w:r>
    </w:p>
    <w:p w:rsidR="00453A68" w:rsidRPr="00453A68" w:rsidRDefault="00453A68" w:rsidP="001C4B43">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lastRenderedPageBreak/>
        <w:t>התובעת אינה יודעת אם כספים רבים במסגרת זכויות סוציאליות כאל</w:t>
      </w:r>
      <w:r w:rsidR="001C4B43">
        <w:rPr>
          <w:rFonts w:ascii="David" w:eastAsia="Calibri" w:hAnsi="David" w:hint="cs"/>
          <w:noProof w:val="0"/>
          <w:rtl/>
        </w:rPr>
        <w:t>ו</w:t>
      </w:r>
      <w:r w:rsidRPr="00453A68">
        <w:rPr>
          <w:rFonts w:ascii="David" w:eastAsia="Calibri" w:hAnsi="David"/>
          <w:noProof w:val="0"/>
          <w:rtl/>
        </w:rPr>
        <w:t xml:space="preserve"> ואחרות שהיו לאב המנוח הועברו לאם בהתאם להוראות הצוואה ההדדית. רוב הכספים היו מופקדים בבנק יהב אשר הועברו לבנק הפועלים בסניף בבלי, שם הצטרף הנתבע לחשבון האם.</w:t>
      </w:r>
    </w:p>
    <w:p w:rsidR="00453A68" w:rsidRPr="00453A68" w:rsidRDefault="00453A68" w:rsidP="00453A68">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לתובעת אין מידע באשר לחשבון הבנק ע"ש האם. כל שידוע לה כי הנתבע רוקן את כספי האם תוך שהוא מעביר לחשבונו הפרטי את הכספים מחשבונה. כך לדוגמה, הנתבע העביר סך 2,165,000 ₪ מחשבונה של האם לחשבונו הפרטי.</w:t>
      </w:r>
    </w:p>
    <w:p w:rsidR="00453A68" w:rsidRPr="00453A68" w:rsidRDefault="00453A68" w:rsidP="00453A68">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האישור הרפואי שצורף לייפוי הכ</w:t>
      </w:r>
      <w:r w:rsidR="001C4B43">
        <w:rPr>
          <w:rFonts w:ascii="David" w:eastAsia="Calibri" w:hAnsi="David" w:hint="cs"/>
          <w:noProof w:val="0"/>
          <w:rtl/>
        </w:rPr>
        <w:t>ו</w:t>
      </w:r>
      <w:r w:rsidRPr="00453A68">
        <w:rPr>
          <w:rFonts w:ascii="David" w:eastAsia="Calibri" w:hAnsi="David"/>
          <w:noProof w:val="0"/>
          <w:rtl/>
        </w:rPr>
        <w:t>ח המתמשך היה של רופא כללי ולא של פסיכוגריאטר. אין לדעת אלו שאלות שאל הרופא את האם וכיצד התרשם ממנה. מדובר במסמך רפואי גנרי ולאקוני שאין בו דבר וחצי דבר בכדי להעיד על מצב האם.</w:t>
      </w:r>
    </w:p>
    <w:p w:rsidR="00453A68" w:rsidRPr="00453A68" w:rsidRDefault="00453A68" w:rsidP="001C4B43">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קיים ספק רב בדבר אמיתות חתימת האם על ייפוי הכ</w:t>
      </w:r>
      <w:r w:rsidR="001C4B43">
        <w:rPr>
          <w:rFonts w:ascii="David" w:eastAsia="Calibri" w:hAnsi="David" w:hint="cs"/>
          <w:noProof w:val="0"/>
          <w:rtl/>
        </w:rPr>
        <w:t>ו</w:t>
      </w:r>
      <w:r w:rsidRPr="00453A68">
        <w:rPr>
          <w:rFonts w:ascii="David" w:eastAsia="Calibri" w:hAnsi="David"/>
          <w:noProof w:val="0"/>
          <w:rtl/>
        </w:rPr>
        <w:t>ח המתמשך. קיים חשש מבוסס כי חתימתה של האם זויפה בצורה כזו או אחרת והיא אינה זו אשר חתומה על המסמך הנחזה להיות ייפוי כ</w:t>
      </w:r>
      <w:r w:rsidR="001C4B43">
        <w:rPr>
          <w:rFonts w:ascii="David" w:eastAsia="Calibri" w:hAnsi="David" w:hint="cs"/>
          <w:noProof w:val="0"/>
          <w:rtl/>
        </w:rPr>
        <w:t>ו</w:t>
      </w:r>
      <w:r w:rsidRPr="00453A68">
        <w:rPr>
          <w:rFonts w:ascii="David" w:eastAsia="Calibri" w:hAnsi="David"/>
          <w:noProof w:val="0"/>
          <w:rtl/>
        </w:rPr>
        <w:t xml:space="preserve">ח מתמשך מטעמה. </w:t>
      </w:r>
      <w:r w:rsidR="001C4B43">
        <w:rPr>
          <w:rFonts w:ascii="David" w:eastAsia="Calibri" w:hAnsi="David" w:hint="cs"/>
          <w:noProof w:val="0"/>
          <w:rtl/>
        </w:rPr>
        <w:t>ה</w:t>
      </w:r>
      <w:r w:rsidRPr="00453A68">
        <w:rPr>
          <w:rFonts w:ascii="David" w:eastAsia="Calibri" w:hAnsi="David"/>
          <w:noProof w:val="0"/>
          <w:rtl/>
        </w:rPr>
        <w:t>מומחית להשוואת כתבי יד קבעה כי לא מדובר באותן החתימות של אותה אישה.</w:t>
      </w:r>
    </w:p>
    <w:p w:rsidR="00453A68" w:rsidRPr="00453A68" w:rsidRDefault="00453A68" w:rsidP="00453A68">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הנתבע החתים את האם תחת הטעיה ו/או השפעה בלתי הוגנת בניגוד לרצון האם. </w:t>
      </w:r>
    </w:p>
    <w:p w:rsidR="00453A68" w:rsidRPr="00453A68" w:rsidRDefault="00453A68" w:rsidP="00134986">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הנתבע ממדר את התובעת ובני משפחתה מקשר ומגע עם האם</w:t>
      </w:r>
      <w:r w:rsidR="00134986">
        <w:rPr>
          <w:rFonts w:ascii="David" w:eastAsia="Calibri" w:hAnsi="David" w:hint="cs"/>
          <w:noProof w:val="0"/>
          <w:rtl/>
        </w:rPr>
        <w:t xml:space="preserve">, </w:t>
      </w:r>
      <w:r w:rsidRPr="00453A68">
        <w:rPr>
          <w:rFonts w:ascii="David" w:eastAsia="Calibri" w:hAnsi="David"/>
          <w:noProof w:val="0"/>
          <w:rtl/>
        </w:rPr>
        <w:t>השתלט על חיי האם, על מוחה, על רצונותיה ועל כל רכושה. גם אם האם חתמה על ייפוי הכ</w:t>
      </w:r>
      <w:r w:rsidR="001C4B43">
        <w:rPr>
          <w:rFonts w:ascii="David" w:eastAsia="Calibri" w:hAnsi="David" w:hint="cs"/>
          <w:noProof w:val="0"/>
          <w:rtl/>
        </w:rPr>
        <w:t>ו</w:t>
      </w:r>
      <w:r w:rsidRPr="00453A68">
        <w:rPr>
          <w:rFonts w:ascii="David" w:eastAsia="Calibri" w:hAnsi="David"/>
          <w:noProof w:val="0"/>
          <w:rtl/>
        </w:rPr>
        <w:t>ח המתמשך הרי שהדבר נעשה על בסיס עובדות שגויות ושקריות ושטיפת מוח עקבית ושיטתית שערך לה הנתבע.</w:t>
      </w:r>
    </w:p>
    <w:p w:rsidR="00453A68" w:rsidRPr="00453A68" w:rsidRDefault="00453A68" w:rsidP="00453A68">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חיזוק לטענתה יש לראות בהוספת הוראה ספציפית בייפוי הכ</w:t>
      </w:r>
      <w:r w:rsidR="001C4B43">
        <w:rPr>
          <w:rFonts w:ascii="David" w:eastAsia="Calibri" w:hAnsi="David" w:hint="cs"/>
          <w:noProof w:val="0"/>
          <w:rtl/>
        </w:rPr>
        <w:t>ו</w:t>
      </w:r>
      <w:r w:rsidRPr="00453A68">
        <w:rPr>
          <w:rFonts w:ascii="David" w:eastAsia="Calibri" w:hAnsi="David"/>
          <w:noProof w:val="0"/>
          <w:rtl/>
        </w:rPr>
        <w:t>ח המתמשך בדבר מניעת מידע לתובעת ובני משפחתה. אין המדובר בהוראה סטנדרטית בייפוי כח מתמשך אלא בהוראה ספציפית שהוספה כאשר ברור מי עומד מאחורי הדבר ומה מניעיו.</w:t>
      </w:r>
    </w:p>
    <w:p w:rsidR="00453A68" w:rsidRPr="00453A68" w:rsidRDefault="00453A68" w:rsidP="00453A68">
      <w:pPr>
        <w:numPr>
          <w:ilvl w:val="0"/>
          <w:numId w:val="2"/>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מכל הטעמים לעיל, מבקשת התובעת להורות על ביטול ייפוי הכ</w:t>
      </w:r>
      <w:r w:rsidR="001C4B43">
        <w:rPr>
          <w:rFonts w:ascii="David" w:eastAsia="Calibri" w:hAnsi="David" w:hint="cs"/>
          <w:noProof w:val="0"/>
          <w:rtl/>
        </w:rPr>
        <w:t>ו</w:t>
      </w:r>
      <w:r w:rsidRPr="00453A68">
        <w:rPr>
          <w:rFonts w:ascii="David" w:eastAsia="Calibri" w:hAnsi="David"/>
          <w:noProof w:val="0"/>
          <w:rtl/>
        </w:rPr>
        <w:t>ח המתמשך מיום 18.3.19 שנעשה ללא הבנת האם את משמעות החתימה. החתימה אינה חתימת האם ואולם גם אם יקבע כי זו אכן חתימת האם, חתימתה נעשתה תחת הטעייה ו/או השפעה בלתי הוגנת.</w:t>
      </w:r>
    </w:p>
    <w:p w:rsidR="00134986" w:rsidRDefault="00134986" w:rsidP="00737202">
      <w:pPr>
        <w:tabs>
          <w:tab w:val="left" w:pos="509"/>
        </w:tabs>
        <w:spacing w:after="200" w:line="360" w:lineRule="auto"/>
        <w:jc w:val="both"/>
        <w:rPr>
          <w:rFonts w:ascii="David" w:eastAsia="Calibri" w:hAnsi="David"/>
          <w:noProof w:val="0"/>
          <w:rtl/>
        </w:rPr>
      </w:pPr>
    </w:p>
    <w:p w:rsidR="00737202" w:rsidRPr="00737202" w:rsidRDefault="00737202" w:rsidP="00737202">
      <w:pPr>
        <w:tabs>
          <w:tab w:val="left" w:pos="509"/>
        </w:tabs>
        <w:spacing w:after="200" w:line="360" w:lineRule="auto"/>
        <w:jc w:val="both"/>
        <w:rPr>
          <w:rFonts w:ascii="David" w:eastAsia="Calibri" w:hAnsi="David"/>
          <w:noProof w:val="0"/>
          <w:u w:val="single"/>
        </w:rPr>
      </w:pPr>
      <w:r>
        <w:rPr>
          <w:rFonts w:ascii="David" w:eastAsia="Calibri" w:hAnsi="David" w:hint="cs"/>
          <w:noProof w:val="0"/>
          <w:rtl/>
        </w:rPr>
        <w:t>9</w:t>
      </w:r>
      <w:r w:rsidRPr="00737202">
        <w:rPr>
          <w:rFonts w:ascii="David" w:eastAsia="Calibri" w:hAnsi="David"/>
          <w:noProof w:val="0"/>
          <w:rtl/>
        </w:rPr>
        <w:t>.</w:t>
      </w:r>
      <w:r w:rsidRPr="00737202">
        <w:rPr>
          <w:rFonts w:ascii="David" w:eastAsia="Calibri" w:hAnsi="David"/>
          <w:noProof w:val="0"/>
          <w:rtl/>
        </w:rPr>
        <w:tab/>
      </w:r>
      <w:r w:rsidRPr="00737202">
        <w:rPr>
          <w:rFonts w:ascii="David" w:eastAsia="Calibri" w:hAnsi="David"/>
          <w:noProof w:val="0"/>
          <w:u w:val="single"/>
          <w:rtl/>
        </w:rPr>
        <w:t>טענות האם</w:t>
      </w:r>
    </w:p>
    <w:p w:rsidR="00737202" w:rsidRDefault="00737202" w:rsidP="00737202">
      <w:pPr>
        <w:tabs>
          <w:tab w:val="left" w:pos="509"/>
        </w:tabs>
        <w:spacing w:after="200" w:line="360" w:lineRule="auto"/>
        <w:ind w:left="870" w:hanging="720"/>
        <w:contextualSpacing/>
        <w:jc w:val="both"/>
        <w:rPr>
          <w:rFonts w:ascii="David" w:eastAsia="Calibri" w:hAnsi="David"/>
          <w:noProof w:val="0"/>
          <w:rtl/>
        </w:rPr>
      </w:pPr>
      <w:r>
        <w:rPr>
          <w:rFonts w:ascii="David" w:eastAsia="Calibri" w:hAnsi="David"/>
          <w:noProof w:val="0"/>
          <w:rtl/>
        </w:rPr>
        <w:tab/>
      </w:r>
      <w:r w:rsidRPr="00737202">
        <w:rPr>
          <w:rFonts w:ascii="David" w:eastAsia="Calibri" w:hAnsi="David"/>
          <w:noProof w:val="0"/>
          <w:rtl/>
        </w:rPr>
        <w:t>א.</w:t>
      </w:r>
      <w:r w:rsidRPr="00737202">
        <w:rPr>
          <w:rFonts w:ascii="David" w:eastAsia="Calibri" w:hAnsi="David"/>
          <w:noProof w:val="0"/>
          <w:rtl/>
        </w:rPr>
        <w:tab/>
        <w:t>יש לדחות את התביעה אשר אינה מגלה עילה, מעבר למעשה בית דין בפסק הדין שניתן ביום 22.9.21 במסגרתו דחה בימ"ש את תביעת התובעת למינוי אפוטרופוס קבוע לרכוש האם תוך קביעה כי האם מסוגלת לדאוג לענייניה.</w:t>
      </w:r>
    </w:p>
    <w:p w:rsidR="00737202" w:rsidRDefault="00737202" w:rsidP="00737202">
      <w:pPr>
        <w:tabs>
          <w:tab w:val="left" w:pos="509"/>
        </w:tabs>
        <w:spacing w:after="200" w:line="360" w:lineRule="auto"/>
        <w:ind w:left="870" w:hanging="720"/>
        <w:contextualSpacing/>
        <w:jc w:val="both"/>
        <w:rPr>
          <w:rFonts w:ascii="David" w:eastAsia="Calibri" w:hAnsi="David"/>
          <w:noProof w:val="0"/>
          <w:rtl/>
        </w:rPr>
      </w:pPr>
      <w:r w:rsidRPr="00737202">
        <w:rPr>
          <w:rFonts w:ascii="David" w:eastAsia="Calibri" w:hAnsi="David"/>
          <w:noProof w:val="0"/>
          <w:rtl/>
        </w:rPr>
        <w:tab/>
        <w:t>ב.</w:t>
      </w:r>
      <w:r w:rsidRPr="00737202">
        <w:rPr>
          <w:rFonts w:ascii="David" w:eastAsia="Calibri" w:hAnsi="David"/>
          <w:noProof w:val="0"/>
          <w:rtl/>
        </w:rPr>
        <w:tab/>
        <w:t>התביעה לוקה בשיהוי של למעלה משנה המלמד על חוסר תום לב קיצוני של התובעת, שעה שהתובעת נוכחה לדעת מניהול ההליך למינוי אפוטרופוס חיצוני כי האם עומדת על רצונותיה, מכירה היטב את זכויותיה, צלולה ודעתנית.</w:t>
      </w:r>
    </w:p>
    <w:p w:rsidR="00134986" w:rsidRDefault="00134986" w:rsidP="00737202">
      <w:pPr>
        <w:tabs>
          <w:tab w:val="left" w:pos="509"/>
        </w:tabs>
        <w:spacing w:after="200" w:line="360" w:lineRule="auto"/>
        <w:ind w:left="870" w:hanging="720"/>
        <w:contextualSpacing/>
        <w:jc w:val="both"/>
        <w:rPr>
          <w:rFonts w:ascii="David" w:eastAsia="Calibri" w:hAnsi="David"/>
          <w:noProof w:val="0"/>
          <w:rtl/>
        </w:rPr>
      </w:pPr>
    </w:p>
    <w:p w:rsidR="00737202" w:rsidRDefault="00737202" w:rsidP="00737202">
      <w:pPr>
        <w:tabs>
          <w:tab w:val="left" w:pos="509"/>
        </w:tabs>
        <w:spacing w:after="200" w:line="360" w:lineRule="auto"/>
        <w:ind w:left="870" w:hanging="720"/>
        <w:contextualSpacing/>
        <w:jc w:val="both"/>
        <w:rPr>
          <w:rFonts w:ascii="David" w:eastAsia="Calibri" w:hAnsi="David"/>
          <w:noProof w:val="0"/>
          <w:rtl/>
        </w:rPr>
      </w:pPr>
      <w:r>
        <w:rPr>
          <w:rFonts w:ascii="David" w:eastAsia="Calibri" w:hAnsi="David"/>
          <w:noProof w:val="0"/>
          <w:rtl/>
        </w:rPr>
        <w:lastRenderedPageBreak/>
        <w:tab/>
      </w:r>
      <w:r>
        <w:rPr>
          <w:rFonts w:ascii="David" w:eastAsia="Calibri" w:hAnsi="David" w:hint="cs"/>
          <w:noProof w:val="0"/>
          <w:rtl/>
        </w:rPr>
        <w:t>ג</w:t>
      </w:r>
      <w:r w:rsidRPr="00737202">
        <w:rPr>
          <w:rFonts w:ascii="David" w:eastAsia="Calibri" w:hAnsi="David"/>
          <w:noProof w:val="0"/>
          <w:rtl/>
        </w:rPr>
        <w:t>.</w:t>
      </w:r>
      <w:r w:rsidRPr="00737202">
        <w:rPr>
          <w:rFonts w:ascii="David" w:eastAsia="Calibri" w:hAnsi="David"/>
          <w:noProof w:val="0"/>
          <w:rtl/>
        </w:rPr>
        <w:tab/>
        <w:t xml:space="preserve">עובר לחתימה על ייפוי הכוח המתמשך </w:t>
      </w:r>
      <w:r w:rsidR="00134986">
        <w:rPr>
          <w:rFonts w:ascii="David" w:eastAsia="Calibri" w:hAnsi="David" w:hint="cs"/>
          <w:noProof w:val="0"/>
          <w:rtl/>
        </w:rPr>
        <w:t xml:space="preserve">האם </w:t>
      </w:r>
      <w:r w:rsidRPr="00737202">
        <w:rPr>
          <w:rFonts w:ascii="David" w:eastAsia="Calibri" w:hAnsi="David"/>
          <w:noProof w:val="0"/>
          <w:rtl/>
        </w:rPr>
        <w:t>נבדקה ע"י ד"ר יבגני מושקוביץ, מנהל רפואי של הדיור המוגן אשר קבע בתעודה מיום 6.3.19 כי האם בהכרה מלאה ובדעה צלולה, אחראית על מעשיה וכשירה לחתימה. האם אכן אסרה על מסירת מידע לתובעת ולבני משפחתה בכל העניינים בהם דן ייפוי הכוח המתמשך, על רקע מידורה של האם מחיי התובעת ובני משפחתה בשנים האחרונות.</w:t>
      </w:r>
    </w:p>
    <w:p w:rsidR="00737202" w:rsidRDefault="00737202" w:rsidP="00BF671A">
      <w:pPr>
        <w:tabs>
          <w:tab w:val="left" w:pos="509"/>
        </w:tabs>
        <w:spacing w:after="200" w:line="360" w:lineRule="auto"/>
        <w:ind w:left="870" w:hanging="720"/>
        <w:contextualSpacing/>
        <w:jc w:val="both"/>
        <w:rPr>
          <w:rFonts w:ascii="David" w:eastAsia="Calibri" w:hAnsi="David"/>
          <w:noProof w:val="0"/>
          <w:rtl/>
        </w:rPr>
      </w:pPr>
      <w:r w:rsidRPr="00737202">
        <w:rPr>
          <w:rFonts w:ascii="David" w:eastAsia="Calibri" w:hAnsi="David"/>
          <w:noProof w:val="0"/>
          <w:rtl/>
        </w:rPr>
        <w:tab/>
        <w:t>ד.</w:t>
      </w:r>
      <w:r w:rsidRPr="00737202">
        <w:rPr>
          <w:rFonts w:ascii="David" w:eastAsia="Calibri" w:hAnsi="David"/>
          <w:noProof w:val="0"/>
          <w:rtl/>
        </w:rPr>
        <w:tab/>
        <w:t>האם דוחה את טענות התובעת לפיהן הנתבע עושה ככל העולה על דעתו לאחר שמונה כמיופה כ</w:t>
      </w:r>
      <w:r w:rsidR="00134986">
        <w:rPr>
          <w:rFonts w:ascii="David" w:eastAsia="Calibri" w:hAnsi="David" w:hint="cs"/>
          <w:noProof w:val="0"/>
          <w:rtl/>
        </w:rPr>
        <w:t>ו</w:t>
      </w:r>
      <w:r w:rsidRPr="00737202">
        <w:rPr>
          <w:rFonts w:ascii="David" w:eastAsia="Calibri" w:hAnsi="David"/>
          <w:noProof w:val="0"/>
          <w:rtl/>
        </w:rPr>
        <w:t>ח. בייפוי הכוח נקבעו הנחיות נרחבות המנחות את הנתבע כיצד לפעול, הן נרחבות וממוקדות ואינן מותירות שיקול דעת רחב למיופה הכוח. גם בפרק שדן בעניינים המחייבים הסמכה מפורשת קיימות הגבלות שהאם הגבילה את מיופה הכוח. האם חתמה על ייפוי הכוח המתמשך תוך הבנה מלאה, שליטה מוחלטת והפעלת שיקול דעת מעמיק.</w:t>
      </w:r>
    </w:p>
    <w:p w:rsidR="00737202" w:rsidRDefault="00737202" w:rsidP="00134986">
      <w:pPr>
        <w:tabs>
          <w:tab w:val="left" w:pos="509"/>
        </w:tabs>
        <w:spacing w:after="200" w:line="360" w:lineRule="auto"/>
        <w:ind w:left="870" w:hanging="720"/>
        <w:contextualSpacing/>
        <w:jc w:val="both"/>
        <w:rPr>
          <w:rFonts w:ascii="David" w:eastAsia="Calibri" w:hAnsi="David"/>
          <w:noProof w:val="0"/>
          <w:rtl/>
        </w:rPr>
      </w:pPr>
      <w:r w:rsidRPr="00737202">
        <w:rPr>
          <w:rFonts w:ascii="David" w:eastAsia="Calibri" w:hAnsi="David"/>
          <w:noProof w:val="0"/>
          <w:rtl/>
        </w:rPr>
        <w:tab/>
        <w:t>ה.</w:t>
      </w:r>
      <w:r w:rsidRPr="00737202">
        <w:rPr>
          <w:rFonts w:ascii="David" w:eastAsia="Calibri" w:hAnsi="David"/>
          <w:noProof w:val="0"/>
          <w:rtl/>
        </w:rPr>
        <w:tab/>
        <w:t xml:space="preserve">התנאים בסע' 32 כט(א) לחוק הכשרות המשפטית והאפוטרופסות לביטול ייפוי כח מתמשך אינם מתקיימים בעניינינו. התביעה לביטולו מבוססת על אותן עובדות וטענות שנדחו בפסק הדין שניתן למינוי אפוטרופוס חיצוני. התובעת עצמה טענה בסע' 19 לכתב התביעה כי תובענה זו מבוססת על אותן עובדות וטענות בדבר השפעה בלתי הוגנת. בפסק הדין נקבע כי האם עצמאית, צלולה, כשירה ומסוגלת לנהל את ענייניה, קביעה השומטת את הקרקע תחת טענות התובעת כאן ביחס למצבה הקוגניטיבי של האם בעת עריכת ייפוי הכוח המתמשך ביום 18.3.19. פסה"ד התבסס על שתי תעודות רפואיות, תסקיר מיום 20.12.20, </w:t>
      </w:r>
      <w:r w:rsidR="00134986">
        <w:rPr>
          <w:rFonts w:ascii="David" w:eastAsia="Calibri" w:hAnsi="David" w:hint="cs"/>
          <w:noProof w:val="0"/>
          <w:rtl/>
        </w:rPr>
        <w:t>ח</w:t>
      </w:r>
      <w:r w:rsidRPr="00737202">
        <w:rPr>
          <w:rFonts w:ascii="David" w:eastAsia="Calibri" w:hAnsi="David"/>
          <w:noProof w:val="0"/>
          <w:rtl/>
        </w:rPr>
        <w:t>וו"ד מומחה ביהמ"ש, פרופ' שלמה נוי מיום 27.5.21 ועל עמדת האפוטרופוס לדין מיום 29.8.21</w:t>
      </w:r>
      <w:r w:rsidR="00134986">
        <w:rPr>
          <w:rFonts w:ascii="David" w:eastAsia="Calibri" w:hAnsi="David" w:hint="cs"/>
          <w:noProof w:val="0"/>
          <w:rtl/>
        </w:rPr>
        <w:t>,</w:t>
      </w:r>
      <w:r w:rsidRPr="00737202">
        <w:rPr>
          <w:rFonts w:ascii="David" w:eastAsia="Calibri" w:hAnsi="David"/>
          <w:noProof w:val="0"/>
          <w:rtl/>
        </w:rPr>
        <w:t xml:space="preserve"> כולם מצאו את האם כשירה לחתום על יופי כוח מתמשך ולדאוג לענייניה. </w:t>
      </w:r>
    </w:p>
    <w:p w:rsidR="00737202" w:rsidRPr="00737202" w:rsidRDefault="00737202" w:rsidP="00134986">
      <w:pPr>
        <w:tabs>
          <w:tab w:val="left" w:pos="509"/>
        </w:tabs>
        <w:spacing w:after="200" w:line="360" w:lineRule="auto"/>
        <w:ind w:left="870" w:hanging="720"/>
        <w:contextualSpacing/>
        <w:jc w:val="both"/>
        <w:rPr>
          <w:rFonts w:ascii="David" w:eastAsia="Calibri" w:hAnsi="David"/>
          <w:noProof w:val="0"/>
          <w:rtl/>
        </w:rPr>
      </w:pPr>
      <w:r w:rsidRPr="00737202">
        <w:rPr>
          <w:rFonts w:ascii="David" w:eastAsia="Calibri" w:hAnsi="David"/>
          <w:noProof w:val="0"/>
          <w:rtl/>
        </w:rPr>
        <w:tab/>
        <w:t>ו.</w:t>
      </w:r>
      <w:r w:rsidRPr="00737202">
        <w:rPr>
          <w:rFonts w:ascii="David" w:eastAsia="Calibri" w:hAnsi="David"/>
          <w:noProof w:val="0"/>
          <w:rtl/>
        </w:rPr>
        <w:tab/>
      </w:r>
      <w:r w:rsidR="00134986">
        <w:rPr>
          <w:rFonts w:ascii="David" w:eastAsia="Calibri" w:hAnsi="David" w:hint="cs"/>
          <w:noProof w:val="0"/>
          <w:rtl/>
        </w:rPr>
        <w:t>אין ממש ב</w:t>
      </w:r>
      <w:r w:rsidRPr="00737202">
        <w:rPr>
          <w:rFonts w:ascii="David" w:eastAsia="Calibri" w:hAnsi="David"/>
          <w:noProof w:val="0"/>
          <w:rtl/>
        </w:rPr>
        <w:t>טענות התובעת לפיהן קיימים יחסים חמים ואוהבים בינה לבין ה</w:t>
      </w:r>
      <w:r w:rsidR="00134986">
        <w:rPr>
          <w:rFonts w:ascii="David" w:eastAsia="Calibri" w:hAnsi="David" w:hint="cs"/>
          <w:noProof w:val="0"/>
          <w:rtl/>
        </w:rPr>
        <w:t xml:space="preserve">אם. </w:t>
      </w:r>
      <w:r w:rsidRPr="00737202">
        <w:rPr>
          <w:rFonts w:ascii="David" w:eastAsia="Calibri" w:hAnsi="David"/>
          <w:noProof w:val="0"/>
          <w:rtl/>
        </w:rPr>
        <w:t>בת אוהבת אינה גוררת את אמה הקשישה להליכים משפטיים, בת אוהבת אינה מפעילה על אמה לחצים, משתמשת בהרחקת הנכדים והנינים כמכבש לחצים, בת אוהבת אינה מקליטה שיחות בינה לבין אמה במטרה למשוך אותה בלשונה לטובת הליכים משפטיים ואלו רק קצת מהדוגמאות שציערו ופגעו עד מאד באם.</w:t>
      </w:r>
    </w:p>
    <w:p w:rsidR="00737202" w:rsidRDefault="00737202" w:rsidP="00453A68">
      <w:pPr>
        <w:tabs>
          <w:tab w:val="left" w:pos="509"/>
        </w:tabs>
        <w:spacing w:after="200" w:line="360" w:lineRule="auto"/>
        <w:contextualSpacing/>
        <w:jc w:val="both"/>
        <w:rPr>
          <w:rFonts w:ascii="David" w:eastAsia="Calibri" w:hAnsi="David"/>
          <w:noProof w:val="0"/>
          <w:rtl/>
        </w:rPr>
      </w:pPr>
    </w:p>
    <w:p w:rsidR="00453A68" w:rsidRPr="00453A68" w:rsidRDefault="00737202" w:rsidP="00453A68">
      <w:pPr>
        <w:tabs>
          <w:tab w:val="left" w:pos="509"/>
        </w:tabs>
        <w:spacing w:after="200" w:line="360" w:lineRule="auto"/>
        <w:contextualSpacing/>
        <w:jc w:val="both"/>
        <w:rPr>
          <w:rFonts w:ascii="David" w:eastAsia="Calibri" w:hAnsi="David"/>
          <w:noProof w:val="0"/>
          <w:u w:val="single"/>
        </w:rPr>
      </w:pPr>
      <w:r>
        <w:rPr>
          <w:rFonts w:ascii="David" w:eastAsia="Calibri" w:hAnsi="David" w:hint="cs"/>
          <w:noProof w:val="0"/>
          <w:rtl/>
        </w:rPr>
        <w:t>10</w:t>
      </w:r>
      <w:r w:rsidR="00453A68" w:rsidRPr="00453A68">
        <w:rPr>
          <w:rFonts w:ascii="David" w:eastAsia="Calibri" w:hAnsi="David"/>
          <w:noProof w:val="0"/>
          <w:rtl/>
        </w:rPr>
        <w:t>.</w:t>
      </w:r>
      <w:r w:rsidR="00453A68" w:rsidRPr="00453A68">
        <w:rPr>
          <w:rFonts w:ascii="David" w:eastAsia="Calibri" w:hAnsi="David"/>
          <w:noProof w:val="0"/>
          <w:rtl/>
        </w:rPr>
        <w:tab/>
      </w:r>
      <w:r w:rsidR="00453A68" w:rsidRPr="00453A68">
        <w:rPr>
          <w:rFonts w:ascii="David" w:eastAsia="Calibri" w:hAnsi="David"/>
          <w:noProof w:val="0"/>
          <w:u w:val="single"/>
          <w:rtl/>
        </w:rPr>
        <w:t>טענות הנתבע</w:t>
      </w:r>
    </w:p>
    <w:p w:rsidR="00453A68" w:rsidRPr="00134986" w:rsidRDefault="00453A68" w:rsidP="00134986">
      <w:pPr>
        <w:numPr>
          <w:ilvl w:val="0"/>
          <w:numId w:val="3"/>
        </w:numPr>
        <w:tabs>
          <w:tab w:val="left" w:pos="509"/>
        </w:tabs>
        <w:spacing w:after="200" w:line="360" w:lineRule="auto"/>
        <w:contextualSpacing/>
        <w:jc w:val="both"/>
        <w:rPr>
          <w:rFonts w:ascii="David" w:eastAsia="Calibri" w:hAnsi="David"/>
          <w:noProof w:val="0"/>
        </w:rPr>
      </w:pPr>
      <w:r w:rsidRPr="00134986">
        <w:rPr>
          <w:rFonts w:ascii="David" w:eastAsia="Calibri" w:hAnsi="David"/>
          <w:noProof w:val="0"/>
          <w:rtl/>
        </w:rPr>
        <w:t xml:space="preserve">דין התובענה להידחות מחמת מעשה בית דין. התביעה הוגשה </w:t>
      </w:r>
      <w:r w:rsidR="00134986" w:rsidRPr="00134986">
        <w:rPr>
          <w:rFonts w:ascii="David" w:eastAsia="Calibri" w:hAnsi="David" w:hint="cs"/>
          <w:noProof w:val="0"/>
          <w:rtl/>
        </w:rPr>
        <w:t xml:space="preserve">לאחר </w:t>
      </w:r>
      <w:r w:rsidRPr="00134986">
        <w:rPr>
          <w:rFonts w:ascii="David" w:eastAsia="Calibri" w:hAnsi="David"/>
          <w:noProof w:val="0"/>
          <w:rtl/>
        </w:rPr>
        <w:t xml:space="preserve">תביעה </w:t>
      </w:r>
      <w:r w:rsidR="00134986" w:rsidRPr="00134986">
        <w:rPr>
          <w:rFonts w:ascii="David" w:eastAsia="Calibri" w:hAnsi="David" w:hint="cs"/>
          <w:noProof w:val="0"/>
          <w:rtl/>
        </w:rPr>
        <w:t xml:space="preserve">קודמת </w:t>
      </w:r>
      <w:r w:rsidRPr="00134986">
        <w:rPr>
          <w:rFonts w:ascii="David" w:eastAsia="Calibri" w:hAnsi="David"/>
          <w:noProof w:val="0"/>
          <w:rtl/>
        </w:rPr>
        <w:t>שהגישה התובעת למינוי אפוטרופוס חיצוני לרכושה של האם מחמת אי כשירותה לנהל את ענייניה הכספיים.</w:t>
      </w:r>
      <w:r w:rsidR="00134986" w:rsidRPr="00134986">
        <w:rPr>
          <w:rFonts w:ascii="David" w:eastAsia="Calibri" w:hAnsi="David" w:hint="cs"/>
          <w:noProof w:val="0"/>
          <w:rtl/>
        </w:rPr>
        <w:t xml:space="preserve"> </w:t>
      </w:r>
      <w:r w:rsidRPr="00134986">
        <w:rPr>
          <w:rFonts w:ascii="David" w:eastAsia="Calibri" w:hAnsi="David"/>
          <w:noProof w:val="0"/>
          <w:rtl/>
        </w:rPr>
        <w:t>בפסק דין מיום 22.9.21 נדחתה התביעה למינוי אפוטרופוס חיצוני לאם בנימוק כי האם עצמאית, צלולה, כשירה מסוגלת לנהל את ענייניה הרכושיים, בתפקודים מורכבים ובפרטים כספיים מתנהלת באופן סביר ואין צורך במינוי אפוטרופוס לרכוש. קביעה זו עולה לכדי מעשה בית דין כי האם מסוגלת מבחינה קוגניטיבית לחתום כשנתיים וחצי עובר למועד פסק הדין על ייפוי כוח מתמשך.</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lastRenderedPageBreak/>
        <w:t xml:space="preserve">יש לדחות את טענת התובעת שאינה מבוססת על דבר כי האם תלויה בנתבע תלות כלכלית ורגשית בשעה שביהמ"ש קיבל אינדיקציות מגורמים אובייקטיבים לפיהם האם עצמאית וכשירה לנהל את ענייניה הרכושיים. </w:t>
      </w:r>
    </w:p>
    <w:p w:rsidR="00453A68" w:rsidRPr="00453A68" w:rsidRDefault="00453A68" w:rsidP="00BF671A">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בימ"ש מינה לאם במסגרת התביעה שנדחתה למינוי אפוטרופוס, אפוטרופוס לדין, אשר </w:t>
      </w:r>
      <w:r w:rsidR="00BF671A">
        <w:rPr>
          <w:rFonts w:ascii="David" w:eastAsia="Calibri" w:hAnsi="David" w:hint="cs"/>
          <w:noProof w:val="0"/>
          <w:rtl/>
        </w:rPr>
        <w:t>עמדתו היתה ש</w:t>
      </w:r>
      <w:r w:rsidRPr="00453A68">
        <w:rPr>
          <w:rFonts w:ascii="David" w:eastAsia="Calibri" w:hAnsi="David"/>
          <w:noProof w:val="0"/>
          <w:rtl/>
        </w:rPr>
        <w:t xml:space="preserve">אין צורך ואין מקום למנות אפוטרופוס לרכוש לאם. </w:t>
      </w:r>
      <w:r w:rsidR="00BF671A">
        <w:rPr>
          <w:rFonts w:ascii="David" w:eastAsia="Calibri" w:hAnsi="David" w:hint="cs"/>
          <w:noProof w:val="0"/>
          <w:rtl/>
        </w:rPr>
        <w:t xml:space="preserve">על פי </w:t>
      </w:r>
      <w:r w:rsidRPr="00453A68">
        <w:rPr>
          <w:rFonts w:ascii="David" w:eastAsia="Calibri" w:hAnsi="David"/>
          <w:noProof w:val="0"/>
          <w:rtl/>
        </w:rPr>
        <w:t xml:space="preserve">שתי חוות דעת של רופא הדיור המוגן מצבה הקוגניטיבי של האם אינו מצריך מינוי אפוטרופוס לרכוש, תסקיר שהוגש ביום 20.2.20 </w:t>
      </w:r>
      <w:r w:rsidR="00BF671A">
        <w:rPr>
          <w:rFonts w:ascii="David" w:eastAsia="Calibri" w:hAnsi="David" w:hint="cs"/>
          <w:noProof w:val="0"/>
          <w:rtl/>
        </w:rPr>
        <w:t>קב</w:t>
      </w:r>
      <w:r w:rsidRPr="00453A68">
        <w:rPr>
          <w:rFonts w:ascii="David" w:eastAsia="Calibri" w:hAnsi="David"/>
          <w:noProof w:val="0"/>
          <w:rtl/>
        </w:rPr>
        <w:t>ע כי אין מקום למנות אפוטרופוס, וכן חוו</w:t>
      </w:r>
      <w:r w:rsidR="00134986">
        <w:rPr>
          <w:rFonts w:ascii="David" w:eastAsia="Calibri" w:hAnsi="David" w:hint="cs"/>
          <w:noProof w:val="0"/>
          <w:rtl/>
        </w:rPr>
        <w:t>"</w:t>
      </w:r>
      <w:r w:rsidRPr="00453A68">
        <w:rPr>
          <w:rFonts w:ascii="David" w:eastAsia="Calibri" w:hAnsi="David"/>
          <w:noProof w:val="0"/>
          <w:rtl/>
        </w:rPr>
        <w:t>ד מומחה ביהמ"ש מיום 27.5.21 אשר הבהיר כי אין מקום למנות אפוטרופוס לאם, כל אלו שומטים טענותיה המופרכות של התובעת על תלות של האם בנתבע.</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בסעיף 19 לכתב התביעה למינוי אפוטרופוס נטען כי על האם הופעלה השפעה בלתי הוגנת מצד הנתבע עד שלא נותרה לה ברירה אלא להיענות לתכתיביו. התביעה נדחתה. אותה טענה העלתה התובעת כאן, בהישען על אותן עובדות נטענות וטענות בדבר השפעה בלתי הוגנת. לאחר שביהמ"ש הכריע בסוגיה ודחה את טענות התובעת בדבר השפעה בלתי הוגנת וחוסר הרלוונטיות שלהן, לא נותר אלא לדחות את התובענה דנן.</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דין התביעה להידחות מקום בו ייפוי הכ</w:t>
      </w:r>
      <w:r w:rsidR="00BD16FD">
        <w:rPr>
          <w:rFonts w:ascii="David" w:eastAsia="Calibri" w:hAnsi="David" w:hint="cs"/>
          <w:noProof w:val="0"/>
          <w:rtl/>
        </w:rPr>
        <w:t>ו</w:t>
      </w:r>
      <w:r w:rsidRPr="00453A68">
        <w:rPr>
          <w:rFonts w:ascii="David" w:eastAsia="Calibri" w:hAnsi="David"/>
          <w:noProof w:val="0"/>
          <w:rtl/>
        </w:rPr>
        <w:t>ח טרם נכנס לתוקפו ועמדתה המובהקת של האם בהליך כי אין ברצונה לבטל את ייפוי הכוח. ביהמ"ש מצא כי האם כשירה וצלולה , משכך גם אם חלילה יפסוק ביהמ"ש כי יש לבטל את ייפוי הכ</w:t>
      </w:r>
      <w:r w:rsidR="00BD16FD">
        <w:rPr>
          <w:rFonts w:ascii="David" w:eastAsia="Calibri" w:hAnsi="David" w:hint="cs"/>
          <w:noProof w:val="0"/>
          <w:rtl/>
        </w:rPr>
        <w:t>ו</w:t>
      </w:r>
      <w:r w:rsidRPr="00453A68">
        <w:rPr>
          <w:rFonts w:ascii="David" w:eastAsia="Calibri" w:hAnsi="David"/>
          <w:noProof w:val="0"/>
          <w:rtl/>
        </w:rPr>
        <w:t>ח, תשוב האם ותחתום מחדש על ייפוי כ</w:t>
      </w:r>
      <w:r w:rsidR="00BD16FD">
        <w:rPr>
          <w:rFonts w:ascii="David" w:eastAsia="Calibri" w:hAnsi="David" w:hint="cs"/>
          <w:noProof w:val="0"/>
          <w:rtl/>
        </w:rPr>
        <w:t>ו</w:t>
      </w:r>
      <w:r w:rsidRPr="00453A68">
        <w:rPr>
          <w:rFonts w:ascii="David" w:eastAsia="Calibri" w:hAnsi="David"/>
          <w:noProof w:val="0"/>
          <w:rtl/>
        </w:rPr>
        <w:t>ח לטובת הנתבע, כפי שטענה האם בכתב הגנתה.</w:t>
      </w:r>
    </w:p>
    <w:p w:rsidR="00453A68" w:rsidRPr="00453A68" w:rsidRDefault="00453A68" w:rsidP="00BF671A">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האם בכתב הגנתה דחתה </w:t>
      </w:r>
      <w:r w:rsidR="00BD16FD">
        <w:rPr>
          <w:rFonts w:ascii="David" w:eastAsia="Calibri" w:hAnsi="David" w:hint="cs"/>
          <w:noProof w:val="0"/>
          <w:rtl/>
        </w:rPr>
        <w:t xml:space="preserve">את </w:t>
      </w:r>
      <w:r w:rsidRPr="00453A68">
        <w:rPr>
          <w:rFonts w:ascii="David" w:eastAsia="Calibri" w:hAnsi="David"/>
          <w:noProof w:val="0"/>
          <w:rtl/>
        </w:rPr>
        <w:t>טענות התובעת בדבר חתימתה עקב מרמה, ניצול או השפעה בלתי הוגנת, והיא היתה חפצה בו כפי שהיא חפצה בו היום. כך דחתה האם את טענת הזיוף.</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באשר לספק שמעלה התובעת ביחס להפקדת ייפוי הכ</w:t>
      </w:r>
      <w:r w:rsidR="00BD16FD">
        <w:rPr>
          <w:rFonts w:ascii="David" w:eastAsia="Calibri" w:hAnsi="David" w:hint="cs"/>
          <w:noProof w:val="0"/>
          <w:rtl/>
        </w:rPr>
        <w:t>ו</w:t>
      </w:r>
      <w:r w:rsidRPr="00453A68">
        <w:rPr>
          <w:rFonts w:ascii="David" w:eastAsia="Calibri" w:hAnsi="David"/>
          <w:noProof w:val="0"/>
          <w:rtl/>
        </w:rPr>
        <w:t>ח במשרדי האפוטרופוס הכללי, תגובת האפוטרופוס הכללי מיום 20.10.21 שומטת את הקרקע גם ביחס לטענותיה אלה.</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התביעה הוגשה לאחר הליך משפטי שנוהל בין הנתבע לבין בעלה של התובעת שם פסק ביהמ"ש ביום 1.1.19 פיצוי לנתבע על סך 1,500,000 ₪, כספים שטרם שולמו לו. ביום 31.5.20 פתח הנתבע תיק הוצאה לפועל לצורך ביצוע פסק הדין. בתזמון שאינו מקרי, ביום 26.7.20 הגישה התובעת התביעה למינוי אפוטרופוס חיצוני לרכושה של האם. </w:t>
      </w:r>
    </w:p>
    <w:p w:rsidR="00453A68" w:rsidRPr="00453A68" w:rsidRDefault="00453A68" w:rsidP="00BD16FD">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התביעה למינוי אפוטרופוס חיצוני וגם ההליך דנן נולדו מתוך </w:t>
      </w:r>
      <w:r w:rsidR="00BD16FD">
        <w:rPr>
          <w:rFonts w:ascii="David" w:eastAsia="Calibri" w:hAnsi="David" w:hint="cs"/>
          <w:noProof w:val="0"/>
          <w:rtl/>
        </w:rPr>
        <w:t xml:space="preserve">רצון </w:t>
      </w:r>
      <w:r w:rsidRPr="00453A68">
        <w:rPr>
          <w:rFonts w:ascii="David" w:eastAsia="Calibri" w:hAnsi="David"/>
          <w:noProof w:val="0"/>
          <w:rtl/>
        </w:rPr>
        <w:t>התובעת ובעלה להתחמק מהתשלום האישי. התובעת מנסה לגרור את האם הקשישה ללב הסכסוך בין בעלה לבין הנתבע תוך פגיעה אנושה באוטונומיה של האם ובכבודה. והכל על מנת להפעיל לחץ על הנתבע שלא יוציא לפועל את פסק הדין החלוט העומד לזכותו.</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לצד סמכויות רבות שניתנו לו בייפוי הכ</w:t>
      </w:r>
      <w:r w:rsidR="00BD16FD">
        <w:rPr>
          <w:rFonts w:ascii="David" w:eastAsia="Calibri" w:hAnsi="David" w:hint="cs"/>
          <w:noProof w:val="0"/>
          <w:rtl/>
        </w:rPr>
        <w:t>ו</w:t>
      </w:r>
      <w:r w:rsidRPr="00453A68">
        <w:rPr>
          <w:rFonts w:ascii="David" w:eastAsia="Calibri" w:hAnsi="David"/>
          <w:noProof w:val="0"/>
          <w:rtl/>
        </w:rPr>
        <w:t>ח המתמשך ערכה האם רשימת דברים בהם הגבילה את עצמאותו. עו"ד ברץ, עורכת ייפוי הכח החתימה את הנתבע לאחר שאימתה כי קרא, הבין את משמעותו, אחריותו וסמכויותיו. כך הצהירה עו"ד ברץ כי האם חתמה על ייפוי הכ</w:t>
      </w:r>
      <w:r w:rsidR="00BD16FD">
        <w:rPr>
          <w:rFonts w:ascii="David" w:eastAsia="Calibri" w:hAnsi="David" w:hint="cs"/>
          <w:noProof w:val="0"/>
          <w:rtl/>
        </w:rPr>
        <w:t>ו</w:t>
      </w:r>
      <w:r w:rsidRPr="00453A68">
        <w:rPr>
          <w:rFonts w:ascii="David" w:eastAsia="Calibri" w:hAnsi="David"/>
          <w:noProof w:val="0"/>
          <w:rtl/>
        </w:rPr>
        <w:t>ח המתמשך לאחר שקיבלה הסבר והבינה את המשמעויות המשפטיות שלו.</w:t>
      </w:r>
    </w:p>
    <w:p w:rsidR="00453A68" w:rsidRPr="00453A68" w:rsidRDefault="00453A68" w:rsidP="00B51BD9">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lastRenderedPageBreak/>
        <w:t xml:space="preserve">שלא כנטען ע"י התובעת, כאילו הנתבע רוקן את חשבונה של האם, לאם חשבון בו היא בעלים יחיד בבנק הפועלים סניף </w:t>
      </w:r>
      <w:r w:rsidR="00B51BD9">
        <w:rPr>
          <w:rFonts w:ascii="David" w:eastAsia="Calibri" w:hAnsi="David" w:hint="cs"/>
          <w:noProof w:val="0"/>
          <w:rtl/>
        </w:rPr>
        <w:t>...</w:t>
      </w:r>
      <w:r w:rsidRPr="00453A68">
        <w:rPr>
          <w:rFonts w:ascii="David" w:eastAsia="Calibri" w:hAnsi="David"/>
          <w:noProof w:val="0"/>
          <w:rtl/>
        </w:rPr>
        <w:t xml:space="preserve"> ובחשבונה קיימת יתרה של כ- 950,000 ₪ המאפשרים לה מקורות כספיים למימון הדיור המוגן והצרכים שלה עד אחרית ימיה.</w:t>
      </w:r>
    </w:p>
    <w:p w:rsidR="00453A68" w:rsidRPr="00453A68" w:rsidRDefault="00453A68" w:rsidP="00B51BD9">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 xml:space="preserve">לגבי הנכס שנמכר ברח' </w:t>
      </w:r>
      <w:r w:rsidR="00B51BD9">
        <w:rPr>
          <w:rFonts w:ascii="David" w:eastAsia="Calibri" w:hAnsi="David" w:hint="cs"/>
          <w:noProof w:val="0"/>
          <w:rtl/>
        </w:rPr>
        <w:t>...</w:t>
      </w:r>
      <w:r w:rsidRPr="00453A68">
        <w:rPr>
          <w:rFonts w:ascii="David" w:eastAsia="Calibri" w:hAnsi="David"/>
          <w:noProof w:val="0"/>
          <w:rtl/>
        </w:rPr>
        <w:t xml:space="preserve"> גבעתיים, מדובר במחסן ששימש את המנוח והנכס נמכר בשנת 2004 כ- 17 שנים עובר להגשת התביעה, בתמורה לסך 400,000 ₪. בידי הנתבע פלט מחשבון הבנק המעיד כי ביום 9.7.2004 העביר סך 265,000 ₪ לחשבון הבנק של האם המהווים 2/3 מהתמורה.</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כך גם באשר לסך 2,165,000 ₪ שהועברו במתנה לחשבון הבנק של הנתבע וגובו בארבעה תצהירים חתומים ומאומתים, ואף האפוטרופוס לדין התייחס לסוגיה זו בהרחבה.</w:t>
      </w:r>
    </w:p>
    <w:p w:rsidR="00453A68" w:rsidRPr="00453A68" w:rsidRDefault="00453A68" w:rsidP="00453A68">
      <w:pPr>
        <w:numPr>
          <w:ilvl w:val="0"/>
          <w:numId w:val="3"/>
        </w:numPr>
        <w:tabs>
          <w:tab w:val="left" w:pos="509"/>
        </w:tabs>
        <w:spacing w:after="200" w:line="360" w:lineRule="auto"/>
        <w:contextualSpacing/>
        <w:jc w:val="both"/>
        <w:rPr>
          <w:rFonts w:ascii="David" w:eastAsia="Calibri" w:hAnsi="David"/>
          <w:noProof w:val="0"/>
        </w:rPr>
      </w:pPr>
      <w:r w:rsidRPr="00453A68">
        <w:rPr>
          <w:rFonts w:ascii="David" w:eastAsia="Calibri" w:hAnsi="David"/>
          <w:noProof w:val="0"/>
          <w:rtl/>
        </w:rPr>
        <w:t>הטענה בדבר זיוף חתימת האם הנה טענה חמורה שנטענה כלפי הנתבע וכלפי עו"ד ברץ, ללא כל ביסוס. עו"ד ליאורה ברץ שללה טענת זיוף וכך גם האם אשר טענה כי החתימה שלה. האם מתנגדת נחרצות לביטול ייפוי הכ</w:t>
      </w:r>
      <w:r w:rsidR="00BD16FD">
        <w:rPr>
          <w:rFonts w:ascii="David" w:eastAsia="Calibri" w:hAnsi="David" w:hint="cs"/>
          <w:noProof w:val="0"/>
          <w:rtl/>
        </w:rPr>
        <w:t>ו</w:t>
      </w:r>
      <w:r w:rsidRPr="00453A68">
        <w:rPr>
          <w:rFonts w:ascii="David" w:eastAsia="Calibri" w:hAnsi="David"/>
          <w:noProof w:val="0"/>
          <w:rtl/>
        </w:rPr>
        <w:t>ח המתמשך עליו חתמה וכל ניסיון לבטלו פוגע בזכויות היסוד שלה לרבות בחירותה ובאוטונומיה שלה.</w:t>
      </w:r>
    </w:p>
    <w:p w:rsidR="00453A68" w:rsidRPr="00453A68" w:rsidRDefault="00453A68" w:rsidP="00453A68">
      <w:pPr>
        <w:tabs>
          <w:tab w:val="left" w:pos="509"/>
        </w:tabs>
        <w:spacing w:after="200" w:line="360" w:lineRule="auto"/>
        <w:contextualSpacing/>
        <w:jc w:val="both"/>
        <w:rPr>
          <w:rFonts w:ascii="David" w:eastAsia="Calibri" w:hAnsi="David"/>
          <w:b/>
          <w:bCs/>
          <w:noProof w:val="0"/>
          <w:u w:val="single"/>
        </w:rPr>
      </w:pPr>
    </w:p>
    <w:p w:rsidR="00453A68" w:rsidRPr="00453A68" w:rsidRDefault="00453A68" w:rsidP="00453A68">
      <w:pPr>
        <w:tabs>
          <w:tab w:val="left" w:pos="509"/>
        </w:tabs>
        <w:spacing w:after="200" w:line="360" w:lineRule="auto"/>
        <w:contextualSpacing/>
        <w:jc w:val="both"/>
        <w:rPr>
          <w:rFonts w:ascii="David" w:eastAsia="Calibri" w:hAnsi="David"/>
          <w:b/>
          <w:bCs/>
          <w:noProof w:val="0"/>
          <w:u w:val="single"/>
          <w:rtl/>
        </w:rPr>
      </w:pPr>
      <w:r w:rsidRPr="00453A68">
        <w:rPr>
          <w:rFonts w:ascii="David" w:eastAsia="Calibri" w:hAnsi="David"/>
          <w:b/>
          <w:bCs/>
          <w:noProof w:val="0"/>
          <w:u w:val="single"/>
          <w:rtl/>
        </w:rPr>
        <w:t>דיון והכרעה</w:t>
      </w:r>
    </w:p>
    <w:p w:rsidR="00453A68" w:rsidRPr="00453A68" w:rsidRDefault="00737202" w:rsidP="00BD16FD">
      <w:pPr>
        <w:tabs>
          <w:tab w:val="left" w:pos="509"/>
        </w:tabs>
        <w:spacing w:after="200" w:line="360" w:lineRule="auto"/>
        <w:ind w:left="509" w:hanging="509"/>
        <w:contextualSpacing/>
        <w:jc w:val="both"/>
        <w:rPr>
          <w:rFonts w:ascii="David" w:eastAsia="Calibri" w:hAnsi="David"/>
          <w:noProof w:val="0"/>
          <w:rtl/>
        </w:rPr>
      </w:pPr>
      <w:r>
        <w:rPr>
          <w:rFonts w:ascii="David" w:eastAsia="Calibri" w:hAnsi="David" w:hint="cs"/>
          <w:noProof w:val="0"/>
          <w:rtl/>
        </w:rPr>
        <w:t>11</w:t>
      </w:r>
      <w:r w:rsidR="00453A68" w:rsidRPr="00453A68">
        <w:rPr>
          <w:rFonts w:ascii="David" w:eastAsia="Calibri" w:hAnsi="David"/>
          <w:noProof w:val="0"/>
          <w:rtl/>
        </w:rPr>
        <w:t>.</w:t>
      </w:r>
      <w:r w:rsidR="00453A68" w:rsidRPr="00453A68">
        <w:rPr>
          <w:rFonts w:ascii="David" w:eastAsia="Calibri" w:hAnsi="David"/>
          <w:noProof w:val="0"/>
          <w:rtl/>
        </w:rPr>
        <w:tab/>
        <w:t xml:space="preserve">כתב התביעה הוגש כשנה לאחר שהתובעת הגישה בחודש  7/20 תביעה  למינוי אפוטרופוס לאם, בה טענה </w:t>
      </w:r>
      <w:r w:rsidR="00BD16FD">
        <w:rPr>
          <w:rFonts w:ascii="David" w:eastAsia="Calibri" w:hAnsi="David" w:hint="cs"/>
          <w:noProof w:val="0"/>
          <w:rtl/>
        </w:rPr>
        <w:t xml:space="preserve">בין היתר </w:t>
      </w:r>
      <w:r w:rsidR="00453A68" w:rsidRPr="00453A68">
        <w:rPr>
          <w:rFonts w:ascii="David" w:eastAsia="Calibri" w:hAnsi="David"/>
          <w:noProof w:val="0"/>
          <w:rtl/>
        </w:rPr>
        <w:t xml:space="preserve">להשפעה בלתי הוגנת של הנתבע על האם, כלשונה בסעיף 19: </w:t>
      </w:r>
      <w:r w:rsidR="00453A68" w:rsidRPr="00453A68">
        <w:rPr>
          <w:rFonts w:ascii="David" w:eastAsia="Calibri" w:hAnsi="David"/>
          <w:b/>
          <w:bCs/>
          <w:noProof w:val="0"/>
          <w:rtl/>
        </w:rPr>
        <w:t>"... על האם הופעלה השפעה בלתי הוגנת חזקה מאד מצדו של הנתבע ...הוא הדין לגבי תובענה זו שעניינה ביטול ייפוי כ</w:t>
      </w:r>
      <w:r w:rsidR="00BD16FD">
        <w:rPr>
          <w:rFonts w:ascii="David" w:eastAsia="Calibri" w:hAnsi="David" w:hint="cs"/>
          <w:b/>
          <w:bCs/>
          <w:noProof w:val="0"/>
          <w:rtl/>
        </w:rPr>
        <w:t>ו</w:t>
      </w:r>
      <w:r w:rsidR="00453A68" w:rsidRPr="00453A68">
        <w:rPr>
          <w:rFonts w:ascii="David" w:eastAsia="Calibri" w:hAnsi="David"/>
          <w:b/>
          <w:bCs/>
          <w:noProof w:val="0"/>
          <w:rtl/>
        </w:rPr>
        <w:t>ח ואשר נשענת על אותן עובדות וטענות בדבר השפעה בלתי הוגנת".</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 xml:space="preserve">ביום 22.9.21 ניתן פסק דין במסגרתו נדחתה התביעה ונקבע: </w:t>
      </w:r>
      <w:r w:rsidRPr="00453A68">
        <w:rPr>
          <w:rFonts w:ascii="David" w:eastAsia="Calibri" w:hAnsi="David"/>
          <w:b/>
          <w:bCs/>
          <w:noProof w:val="0"/>
          <w:rtl/>
        </w:rPr>
        <w:t>"האם אינה זקוקה למינוי אפוטרופוס לרכושה וכי לא הונח בסיס משפטי ועובדתי לצורך בכל פתרון "מרוכך" אחר אשר לנוכח מצבה הקוגניטיבי של האם כיום מהווה פגיעה בזכויותיה שלא לצורך</w:t>
      </w:r>
      <w:r w:rsidRPr="00453A68">
        <w:rPr>
          <w:rFonts w:ascii="David" w:eastAsia="Calibri" w:hAnsi="David"/>
          <w:noProof w:val="0"/>
          <w:rtl/>
        </w:rPr>
        <w:t xml:space="preserve">".  </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tl/>
        </w:rPr>
      </w:pPr>
    </w:p>
    <w:p w:rsidR="00453A68" w:rsidRPr="00453A68" w:rsidRDefault="00737202" w:rsidP="00BD16FD">
      <w:pPr>
        <w:tabs>
          <w:tab w:val="left" w:pos="509"/>
        </w:tabs>
        <w:spacing w:line="360" w:lineRule="auto"/>
        <w:ind w:left="509" w:hanging="509"/>
        <w:jc w:val="both"/>
        <w:rPr>
          <w:rFonts w:ascii="David" w:eastAsia="Calibri" w:hAnsi="David"/>
          <w:noProof w:val="0"/>
          <w:rtl/>
        </w:rPr>
      </w:pPr>
      <w:r>
        <w:rPr>
          <w:rFonts w:ascii="David" w:eastAsia="Calibri" w:hAnsi="David" w:hint="cs"/>
          <w:noProof w:val="0"/>
          <w:rtl/>
        </w:rPr>
        <w:t>12</w:t>
      </w:r>
      <w:r w:rsidR="00453A68" w:rsidRPr="00453A68">
        <w:rPr>
          <w:rFonts w:ascii="David" w:eastAsia="Calibri" w:hAnsi="David"/>
          <w:noProof w:val="0"/>
          <w:rtl/>
        </w:rPr>
        <w:t>.</w:t>
      </w:r>
      <w:r w:rsidR="00453A68" w:rsidRPr="00453A68">
        <w:rPr>
          <w:rFonts w:ascii="David" w:eastAsia="Calibri" w:hAnsi="David"/>
          <w:noProof w:val="0"/>
          <w:rtl/>
        </w:rPr>
        <w:tab/>
        <w:t>התובעת אינה טוענת להעדר כשרות האם לחתום על ייפוי כוח מתמשך במועד בו נחתם (סע' 9-10 בסיכומים)</w:t>
      </w:r>
      <w:r w:rsidR="00BD16FD">
        <w:rPr>
          <w:rFonts w:ascii="David" w:eastAsia="Calibri" w:hAnsi="David" w:hint="cs"/>
          <w:noProof w:val="0"/>
          <w:rtl/>
        </w:rPr>
        <w:t xml:space="preserve">. </w:t>
      </w:r>
      <w:r w:rsidR="00453A68" w:rsidRPr="00453A68">
        <w:rPr>
          <w:rFonts w:ascii="David" w:eastAsia="Calibri" w:hAnsi="David"/>
          <w:noProof w:val="0"/>
          <w:rtl/>
        </w:rPr>
        <w:t>התובעת ממקדת את טענותיה לביטול ייפוי הכוח המתמשך בהשפעה בלתי הוגנת שהשפיע הנתבע על האם, השתלט על חייה</w:t>
      </w:r>
      <w:r w:rsidR="00BD16FD">
        <w:rPr>
          <w:rFonts w:ascii="David" w:eastAsia="Calibri" w:hAnsi="David" w:hint="cs"/>
          <w:noProof w:val="0"/>
          <w:rtl/>
        </w:rPr>
        <w:t>,</w:t>
      </w:r>
      <w:r w:rsidR="00453A68" w:rsidRPr="00453A68">
        <w:rPr>
          <w:rFonts w:ascii="David" w:eastAsia="Calibri" w:hAnsi="David"/>
          <w:noProof w:val="0"/>
          <w:rtl/>
        </w:rPr>
        <w:t xml:space="preserve"> על מוחה ועל רצונותיה וכך על כל רכושה, לצורך השאת רווחים כלכליים לעצמו וכאשר טובתה אינה לנגד עיניו (סע' 47 לכתב התביעה).</w:t>
      </w:r>
    </w:p>
    <w:p w:rsidR="00453A68" w:rsidRPr="00453A68" w:rsidRDefault="00453A68" w:rsidP="00BF671A">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לטענת התובעת חתימת האם על ייפוי הכוח נעשתה מבלי שנאמר לה על מה היא חותמת ולא הוסברו לה ההשלכות, ומפנה לכך שכאשר נשלל מאדם רצונו החופשי, בדרך כלל יהא אותו אדם האחרון לדעת ולהבין כי מישהו, ביחוד כאשר המדובר באדם קרוב, השתלט על מחשבותיו ורצונותיו ומתוך הטעיה. לטענתה שטיפת המוח שעשה הנתבע לאם קיצונית ופוגענית עד שהאם האמינה ש</w:t>
      </w:r>
      <w:r w:rsidR="00BF671A">
        <w:rPr>
          <w:rFonts w:ascii="David" w:eastAsia="Calibri" w:hAnsi="David" w:hint="cs"/>
          <w:noProof w:val="0"/>
          <w:rtl/>
        </w:rPr>
        <w:t>ט</w:t>
      </w:r>
      <w:r w:rsidRPr="00453A68">
        <w:rPr>
          <w:rFonts w:ascii="David" w:eastAsia="Calibri" w:hAnsi="David"/>
          <w:noProof w:val="0"/>
          <w:rtl/>
        </w:rPr>
        <w:t>ובתה למדר את התובעת מכל מידע בענייניה</w:t>
      </w:r>
      <w:r w:rsidR="00BD16FD">
        <w:rPr>
          <w:rFonts w:ascii="David" w:eastAsia="Calibri" w:hAnsi="David" w:hint="cs"/>
          <w:noProof w:val="0"/>
          <w:rtl/>
        </w:rPr>
        <w:t xml:space="preserve">. </w:t>
      </w:r>
      <w:r w:rsidRPr="00453A68">
        <w:rPr>
          <w:rFonts w:ascii="David" w:eastAsia="Calibri" w:hAnsi="David"/>
          <w:noProof w:val="0"/>
          <w:rtl/>
        </w:rPr>
        <w:t>הנתבע גרם לה להאמין שחתימתה על ייפוי הכוח המתמשך לטובתה.</w:t>
      </w:r>
      <w:r w:rsidR="00BD16FD">
        <w:rPr>
          <w:rFonts w:ascii="David" w:eastAsia="Calibri" w:hAnsi="David" w:hint="cs"/>
          <w:noProof w:val="0"/>
          <w:rtl/>
        </w:rPr>
        <w:t xml:space="preserve"> </w:t>
      </w:r>
      <w:r w:rsidRPr="00453A68">
        <w:rPr>
          <w:rFonts w:ascii="David" w:eastAsia="Calibri" w:hAnsi="David"/>
          <w:noProof w:val="0"/>
          <w:rtl/>
        </w:rPr>
        <w:t>בנוסף טוענת לזיוף חתימתה של האם על ייפוי הכוח המתמשך.</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הנתבע כמו גם האם מכחישים את כל הנטען.</w:t>
      </w:r>
    </w:p>
    <w:p w:rsidR="00453A68" w:rsidRPr="00453A68" w:rsidRDefault="00737202" w:rsidP="00453A68">
      <w:pPr>
        <w:tabs>
          <w:tab w:val="left" w:pos="509"/>
        </w:tabs>
        <w:spacing w:after="200" w:line="360" w:lineRule="auto"/>
        <w:ind w:left="509" w:hanging="509"/>
        <w:contextualSpacing/>
        <w:jc w:val="both"/>
        <w:rPr>
          <w:rFonts w:ascii="David" w:eastAsia="Calibri" w:hAnsi="David"/>
          <w:noProof w:val="0"/>
        </w:rPr>
      </w:pPr>
      <w:r>
        <w:rPr>
          <w:rFonts w:ascii="David" w:eastAsia="Calibri" w:hAnsi="David" w:hint="cs"/>
          <w:noProof w:val="0"/>
          <w:rtl/>
        </w:rPr>
        <w:lastRenderedPageBreak/>
        <w:t>13</w:t>
      </w:r>
      <w:r w:rsidR="00453A68" w:rsidRPr="00453A68">
        <w:rPr>
          <w:rFonts w:ascii="David" w:eastAsia="Calibri" w:hAnsi="David"/>
          <w:noProof w:val="0"/>
          <w:rtl/>
        </w:rPr>
        <w:t>.</w:t>
      </w:r>
      <w:r w:rsidR="00453A68" w:rsidRPr="00453A68">
        <w:rPr>
          <w:rFonts w:ascii="David" w:eastAsia="Calibri" w:hAnsi="David"/>
          <w:noProof w:val="0"/>
          <w:rtl/>
        </w:rPr>
        <w:tab/>
        <w:t xml:space="preserve">שני הצדדים טענו בעניין הרקע להגשת תביעה זו והתביעה למינוי אפוטרופוס חיצוני. </w:t>
      </w:r>
    </w:p>
    <w:p w:rsidR="00453A68" w:rsidRPr="00453A68" w:rsidRDefault="00453A68" w:rsidP="00C00C9D">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הנתבע טוען כי הסיבה להגשת התביעה בפסק דין שניתן בהליך שניהל נגד בעלה של התובעת ושותפו לחברה שם קיבל ביהמ"ש את התביעה ופסק ביום 1.1.19 לטובת הנתבע 1,500,000 ₪ (ת"א</w:t>
      </w:r>
      <w:r w:rsidR="00C00C9D">
        <w:rPr>
          <w:rFonts w:ascii="David" w:eastAsia="Calibri" w:hAnsi="David" w:hint="cs"/>
          <w:noProof w:val="0"/>
          <w:rtl/>
        </w:rPr>
        <w:t xml:space="preserve"> ...</w:t>
      </w:r>
      <w:r w:rsidRPr="00453A68">
        <w:rPr>
          <w:rFonts w:ascii="David" w:eastAsia="Calibri" w:hAnsi="David"/>
          <w:noProof w:val="0"/>
          <w:rtl/>
        </w:rPr>
        <w:t>). הכספים עד היום לא שולמו. ערעורים שהגישו בעלה של התובעת ושותפו לבית המשפט  המחוזי ולבית המשפט העליון נדחו. בפרק ה' לכתב ההגנה מגולל הנתבע את הסכסוך בין משפחתו למשפחתה של התובעת וטוען כי התובעת מנסה לגרור את האם בכוח, בניגוד לרצונה, לסכסוך בין המשפחות, תוך שימוש ציני בכלים משפטיים במטרה להפעיל לחץ על האם לכסות את חוב בעלה של התובעת לנתבע.</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Pr>
      </w:pPr>
      <w:r w:rsidRPr="00453A68">
        <w:rPr>
          <w:rFonts w:ascii="David" w:eastAsia="Calibri" w:hAnsi="David"/>
          <w:noProof w:val="0"/>
          <w:rtl/>
        </w:rPr>
        <w:tab/>
        <w:t>התובעת ציינה בכתב התביעה ביוזמתה (טרם הגשת כתב ההגנה)</w:t>
      </w:r>
      <w:r w:rsidRPr="00453A68">
        <w:rPr>
          <w:rFonts w:ascii="David" w:eastAsia="Calibri" w:hAnsi="David"/>
          <w:b/>
          <w:bCs/>
          <w:noProof w:val="0"/>
          <w:rtl/>
        </w:rPr>
        <w:t>: "בשולי הדברים, אך לא בשולי חשיבותם, יוזכר לבית המשפט כי הנתבע ניהל הליכים משפטיים מול בעלה של התובעת. במסגרת הליכים אלו, שהיו בין הנתבע לבעל של התובעת בלבד- ולתובעת או לרכוש האם אין כל קשר להליכים אלו..."</w:t>
      </w:r>
      <w:r w:rsidRPr="00453A68">
        <w:rPr>
          <w:rFonts w:ascii="David" w:eastAsia="Calibri" w:hAnsi="David"/>
          <w:noProof w:val="0"/>
          <w:rtl/>
        </w:rPr>
        <w:t>.</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מכל מקום יצויין כי בחינת טענות הצדדים בתביעה נעשו לגופם וללא לקשר להליכים המשפטיים בין בעלה של התובעת לנתבע.</w:t>
      </w:r>
    </w:p>
    <w:p w:rsidR="00737202" w:rsidRDefault="00737202" w:rsidP="00453A68">
      <w:pPr>
        <w:tabs>
          <w:tab w:val="left" w:pos="509"/>
        </w:tabs>
        <w:spacing w:after="200" w:line="360" w:lineRule="auto"/>
        <w:contextualSpacing/>
        <w:jc w:val="both"/>
        <w:rPr>
          <w:rFonts w:ascii="David" w:eastAsia="Calibri" w:hAnsi="David"/>
          <w:noProof w:val="0"/>
          <w:u w:val="single"/>
          <w:rtl/>
        </w:rPr>
      </w:pPr>
    </w:p>
    <w:p w:rsidR="00453A68" w:rsidRPr="00453A68" w:rsidRDefault="00453A68" w:rsidP="00453A68">
      <w:pPr>
        <w:tabs>
          <w:tab w:val="left" w:pos="509"/>
        </w:tabs>
        <w:spacing w:after="200" w:line="360" w:lineRule="auto"/>
        <w:contextualSpacing/>
        <w:jc w:val="both"/>
        <w:rPr>
          <w:rFonts w:ascii="David" w:eastAsia="Calibri" w:hAnsi="David"/>
          <w:noProof w:val="0"/>
          <w:u w:val="single"/>
          <w:rtl/>
        </w:rPr>
      </w:pPr>
      <w:r w:rsidRPr="00453A68">
        <w:rPr>
          <w:rFonts w:ascii="David" w:eastAsia="Calibri" w:hAnsi="David"/>
          <w:noProof w:val="0"/>
          <w:u w:val="single"/>
          <w:rtl/>
        </w:rPr>
        <w:t>השפעה בלתי הוגנת</w:t>
      </w:r>
    </w:p>
    <w:p w:rsidR="00453A68" w:rsidRPr="00453A68" w:rsidRDefault="00737202" w:rsidP="00453A68">
      <w:pPr>
        <w:tabs>
          <w:tab w:val="left" w:pos="509"/>
        </w:tabs>
        <w:spacing w:after="200" w:line="360" w:lineRule="auto"/>
        <w:ind w:left="509" w:hanging="509"/>
        <w:contextualSpacing/>
        <w:jc w:val="both"/>
        <w:rPr>
          <w:rFonts w:ascii="David" w:eastAsia="Calibri" w:hAnsi="David"/>
          <w:noProof w:val="0"/>
          <w:rtl/>
        </w:rPr>
      </w:pPr>
      <w:r>
        <w:rPr>
          <w:rFonts w:ascii="David" w:eastAsia="Calibri" w:hAnsi="David" w:hint="cs"/>
          <w:noProof w:val="0"/>
          <w:rtl/>
        </w:rPr>
        <w:t>14</w:t>
      </w:r>
      <w:r w:rsidR="00453A68" w:rsidRPr="00453A68">
        <w:rPr>
          <w:rFonts w:ascii="David" w:eastAsia="Calibri" w:hAnsi="David"/>
          <w:noProof w:val="0"/>
          <w:rtl/>
        </w:rPr>
        <w:t>.</w:t>
      </w:r>
      <w:r w:rsidR="00453A68" w:rsidRPr="00453A68">
        <w:rPr>
          <w:rFonts w:ascii="David" w:eastAsia="Calibri" w:hAnsi="David"/>
          <w:noProof w:val="0"/>
          <w:rtl/>
        </w:rPr>
        <w:tab/>
        <w:t>בית המשפט רשאי לבטל ייפוי כ</w:t>
      </w:r>
      <w:r w:rsidR="00611EF0">
        <w:rPr>
          <w:rFonts w:ascii="David" w:eastAsia="Calibri" w:hAnsi="David" w:hint="cs"/>
          <w:noProof w:val="0"/>
          <w:rtl/>
        </w:rPr>
        <w:t>ו</w:t>
      </w:r>
      <w:r w:rsidR="00453A68" w:rsidRPr="00453A68">
        <w:rPr>
          <w:rFonts w:ascii="David" w:eastAsia="Calibri" w:hAnsi="David"/>
          <w:noProof w:val="0"/>
          <w:rtl/>
        </w:rPr>
        <w:t>ח מתמשך אשר נחתם, כאשר יוכח כי נעשתה השפעה בלתי הוגנת במועד החתימה או בסמוך לה.</w:t>
      </w:r>
    </w:p>
    <w:p w:rsidR="00453A68" w:rsidRPr="00453A68" w:rsidRDefault="00453A68" w:rsidP="00453A68">
      <w:pPr>
        <w:tabs>
          <w:tab w:val="left" w:pos="509"/>
        </w:tabs>
        <w:spacing w:line="360" w:lineRule="auto"/>
        <w:contextualSpacing/>
        <w:jc w:val="both"/>
        <w:rPr>
          <w:rFonts w:ascii="David" w:hAnsi="David"/>
          <w:b/>
          <w:noProof w:val="0"/>
          <w:rtl/>
        </w:rPr>
      </w:pPr>
      <w:r w:rsidRPr="00453A68">
        <w:rPr>
          <w:rFonts w:ascii="David" w:hAnsi="David"/>
          <w:b/>
          <w:noProof w:val="0"/>
          <w:rtl/>
        </w:rPr>
        <w:tab/>
        <w:t>סעיף 32 כט לחוק הכשרות המשפטית קובע:</w:t>
      </w:r>
    </w:p>
    <w:p w:rsidR="00453A68" w:rsidRPr="00453A68" w:rsidRDefault="00453A68" w:rsidP="00453A68">
      <w:pPr>
        <w:tabs>
          <w:tab w:val="left" w:pos="1643"/>
        </w:tabs>
        <w:ind w:left="1643" w:right="426" w:hanging="567"/>
        <w:contextualSpacing/>
        <w:jc w:val="both"/>
        <w:rPr>
          <w:rFonts w:ascii="David" w:eastAsia="Calibri" w:hAnsi="David"/>
          <w:bCs/>
          <w:noProof w:val="0"/>
          <w:rtl/>
        </w:rPr>
      </w:pPr>
      <w:r w:rsidRPr="00453A68">
        <w:rPr>
          <w:rFonts w:ascii="David" w:eastAsia="Calibri" w:hAnsi="David"/>
          <w:bCs/>
          <w:noProof w:val="0"/>
          <w:rtl/>
        </w:rPr>
        <w:t>"(א)</w:t>
      </w:r>
      <w:r w:rsidRPr="00453A68">
        <w:rPr>
          <w:rFonts w:ascii="David" w:eastAsia="Calibri" w:hAnsi="David"/>
          <w:bCs/>
          <w:noProof w:val="0"/>
          <w:rtl/>
        </w:rPr>
        <w:tab/>
        <w:t>בית המשפט רשאי לבטל ייפוי כוח מתמשך או מינוי על פיו, בהתקיים אחד מאלה:</w:t>
      </w:r>
    </w:p>
    <w:p w:rsidR="00453A68" w:rsidRPr="00453A68" w:rsidRDefault="00453A68" w:rsidP="00453A68">
      <w:pPr>
        <w:tabs>
          <w:tab w:val="left" w:pos="1643"/>
        </w:tabs>
        <w:ind w:left="1643" w:right="426" w:hanging="567"/>
        <w:contextualSpacing/>
        <w:jc w:val="both"/>
        <w:rPr>
          <w:rFonts w:ascii="David" w:eastAsia="Calibri" w:hAnsi="David"/>
          <w:bCs/>
          <w:noProof w:val="0"/>
          <w:rtl/>
        </w:rPr>
      </w:pPr>
      <w:r w:rsidRPr="00453A68">
        <w:rPr>
          <w:rFonts w:ascii="David" w:eastAsia="Calibri" w:hAnsi="David"/>
          <w:bCs/>
          <w:noProof w:val="0"/>
          <w:rtl/>
        </w:rPr>
        <w:tab/>
        <w:t>(1) מיופה הכוח לא מפעיל את הסמכויות שבייפוי הכוח כראוי וכתוצאה מכך נגרמת לממנה פגיעה של ממש או שהוא אינו פועל לפי רצונו של הממנה כאמור בסעיף 32ט;</w:t>
      </w:r>
    </w:p>
    <w:p w:rsidR="00453A68" w:rsidRPr="00453A68" w:rsidRDefault="00453A68" w:rsidP="00453A68">
      <w:pPr>
        <w:tabs>
          <w:tab w:val="left" w:pos="1643"/>
        </w:tabs>
        <w:ind w:left="1643" w:right="426" w:hanging="567"/>
        <w:contextualSpacing/>
        <w:jc w:val="both"/>
        <w:rPr>
          <w:rFonts w:ascii="David" w:eastAsia="Calibri" w:hAnsi="David"/>
          <w:bCs/>
          <w:noProof w:val="0"/>
          <w:rtl/>
        </w:rPr>
      </w:pPr>
      <w:r w:rsidRPr="00453A68">
        <w:rPr>
          <w:rFonts w:ascii="David" w:eastAsia="Calibri" w:hAnsi="David"/>
          <w:bCs/>
          <w:noProof w:val="0"/>
          <w:rtl/>
        </w:rPr>
        <w:tab/>
        <w:t>(2) ייפוי הכוח ניתן כתוצאה ממרמה, מניצול או מהפעלת לחץ או השפעה בלתי הוגנת על הממנה או שהוא ניתן בעת שהממנה לא היה בעל כשירות;</w:t>
      </w:r>
    </w:p>
    <w:p w:rsidR="00453A68" w:rsidRDefault="00453A68" w:rsidP="00453A68">
      <w:pPr>
        <w:tabs>
          <w:tab w:val="left" w:pos="1643"/>
        </w:tabs>
        <w:ind w:left="1643" w:right="426" w:hanging="567"/>
        <w:contextualSpacing/>
        <w:jc w:val="both"/>
        <w:rPr>
          <w:rFonts w:ascii="David" w:eastAsia="Calibri" w:hAnsi="David"/>
          <w:bCs/>
          <w:noProof w:val="0"/>
          <w:rtl/>
        </w:rPr>
      </w:pPr>
      <w:r w:rsidRPr="00453A68">
        <w:rPr>
          <w:rFonts w:ascii="David" w:eastAsia="Calibri" w:hAnsi="David"/>
          <w:bCs/>
          <w:noProof w:val="0"/>
          <w:rtl/>
        </w:rPr>
        <w:tab/>
        <w:t xml:space="preserve">(3) בית המשפט ראה כי לשם שמירת ענייניו של הממנה אין די בייפוי הכוח ויש למנות לו אפוטרופוס שידאג לענייניו, כולם או חלקם." </w:t>
      </w:r>
    </w:p>
    <w:p w:rsidR="00611EF0" w:rsidRPr="00453A68" w:rsidRDefault="00611EF0" w:rsidP="00453A68">
      <w:pPr>
        <w:tabs>
          <w:tab w:val="left" w:pos="1643"/>
        </w:tabs>
        <w:ind w:left="1643" w:right="426" w:hanging="567"/>
        <w:contextualSpacing/>
        <w:jc w:val="both"/>
        <w:rPr>
          <w:rFonts w:ascii="David" w:eastAsia="Calibri" w:hAnsi="David"/>
          <w:bCs/>
          <w:noProof w:val="0"/>
          <w:rtl/>
        </w:rPr>
      </w:pPr>
    </w:p>
    <w:p w:rsidR="00611EF0" w:rsidRDefault="00737202" w:rsidP="00611EF0">
      <w:pPr>
        <w:tabs>
          <w:tab w:val="left" w:pos="509"/>
        </w:tabs>
        <w:spacing w:before="240" w:line="360" w:lineRule="auto"/>
        <w:ind w:left="509" w:hanging="509"/>
        <w:jc w:val="both"/>
        <w:rPr>
          <w:rFonts w:ascii="David" w:eastAsia="Calibri" w:hAnsi="David"/>
          <w:noProof w:val="0"/>
          <w:rtl/>
        </w:rPr>
      </w:pPr>
      <w:r>
        <w:rPr>
          <w:rFonts w:ascii="David" w:hAnsi="David" w:hint="cs"/>
          <w:rtl/>
        </w:rPr>
        <w:t>15</w:t>
      </w:r>
      <w:r w:rsidR="00453A68" w:rsidRPr="00453A68">
        <w:rPr>
          <w:rFonts w:ascii="David" w:hAnsi="David"/>
          <w:rtl/>
        </w:rPr>
        <w:t>.</w:t>
      </w:r>
      <w:r w:rsidR="00453A68" w:rsidRPr="00453A68">
        <w:rPr>
          <w:rFonts w:ascii="David" w:hAnsi="David"/>
          <w:rtl/>
        </w:rPr>
        <w:tab/>
        <w:t>חברי כב' השופט ב</w:t>
      </w:r>
      <w:r w:rsidR="00611EF0">
        <w:rPr>
          <w:rFonts w:ascii="David" w:hAnsi="David" w:hint="cs"/>
          <w:rtl/>
        </w:rPr>
        <w:t xml:space="preserve">. </w:t>
      </w:r>
      <w:r w:rsidR="00453A68" w:rsidRPr="00453A68">
        <w:rPr>
          <w:rFonts w:ascii="David" w:hAnsi="David"/>
          <w:rtl/>
        </w:rPr>
        <w:t xml:space="preserve">יזרעאלי התייחס לסוגיית ההשפעה הבלתי הוגנת בתיק א"פ 5658-06-20 </w:t>
      </w:r>
      <w:r w:rsidR="00453A68" w:rsidRPr="00453A68">
        <w:rPr>
          <w:rFonts w:ascii="David" w:hAnsi="David"/>
          <w:b/>
          <w:bCs/>
          <w:u w:val="single"/>
          <w:rtl/>
        </w:rPr>
        <w:t>פלונית</w:t>
      </w:r>
      <w:r w:rsidR="00453A68" w:rsidRPr="00453A68">
        <w:rPr>
          <w:rFonts w:ascii="David" w:hAnsi="David"/>
          <w:u w:val="single"/>
          <w:rtl/>
        </w:rPr>
        <w:t xml:space="preserve"> </w:t>
      </w:r>
      <w:r w:rsidR="00453A68" w:rsidRPr="00453A68">
        <w:rPr>
          <w:rFonts w:ascii="David" w:hAnsi="David"/>
          <w:b/>
          <w:bCs/>
          <w:u w:val="single"/>
          <w:rtl/>
        </w:rPr>
        <w:t>נ'</w:t>
      </w:r>
      <w:r w:rsidR="00453A68" w:rsidRPr="00453A68">
        <w:rPr>
          <w:rFonts w:ascii="David" w:hAnsi="David"/>
          <w:u w:val="single"/>
          <w:rtl/>
        </w:rPr>
        <w:t xml:space="preserve"> </w:t>
      </w:r>
      <w:r w:rsidR="00453A68" w:rsidRPr="00453A68">
        <w:rPr>
          <w:rFonts w:ascii="David" w:hAnsi="David"/>
          <w:b/>
          <w:bCs/>
          <w:u w:val="single"/>
          <w:rtl/>
        </w:rPr>
        <w:t>האפוטרופוס</w:t>
      </w:r>
      <w:r w:rsidR="00453A68" w:rsidRPr="00453A68">
        <w:rPr>
          <w:rFonts w:ascii="David" w:hAnsi="David"/>
          <w:u w:val="single"/>
          <w:rtl/>
        </w:rPr>
        <w:t xml:space="preserve"> </w:t>
      </w:r>
      <w:r w:rsidR="00453A68" w:rsidRPr="00453A68">
        <w:rPr>
          <w:rFonts w:ascii="David" w:hAnsi="David"/>
          <w:b/>
          <w:bCs/>
          <w:u w:val="single"/>
          <w:rtl/>
        </w:rPr>
        <w:t>הכללי</w:t>
      </w:r>
      <w:r w:rsidR="00453A68" w:rsidRPr="00453A68">
        <w:rPr>
          <w:rFonts w:ascii="David" w:hAnsi="David"/>
          <w:u w:val="single"/>
          <w:rtl/>
        </w:rPr>
        <w:t xml:space="preserve"> </w:t>
      </w:r>
      <w:r w:rsidR="00453A68" w:rsidRPr="00453A68">
        <w:rPr>
          <w:rFonts w:ascii="David" w:hAnsi="David"/>
          <w:b/>
          <w:bCs/>
          <w:u w:val="single"/>
          <w:rtl/>
        </w:rPr>
        <w:t>במחוז</w:t>
      </w:r>
      <w:r w:rsidR="00453A68" w:rsidRPr="00453A68">
        <w:rPr>
          <w:rFonts w:ascii="David" w:hAnsi="David"/>
          <w:u w:val="single"/>
          <w:rtl/>
        </w:rPr>
        <w:t xml:space="preserve"> </w:t>
      </w:r>
      <w:r w:rsidR="00453A68" w:rsidRPr="00453A68">
        <w:rPr>
          <w:rFonts w:ascii="David" w:hAnsi="David"/>
          <w:b/>
          <w:bCs/>
          <w:u w:val="single"/>
          <w:rtl/>
        </w:rPr>
        <w:t>תל-אביב ואח'</w:t>
      </w:r>
      <w:r w:rsidR="00453A68" w:rsidRPr="00453A68">
        <w:rPr>
          <w:rFonts w:ascii="David" w:hAnsi="David"/>
          <w:rtl/>
        </w:rPr>
        <w:t xml:space="preserve"> (17.11.22), ולצורך בחינת הטענה שם מצא ליישם </w:t>
      </w:r>
      <w:r w:rsidR="00453A68" w:rsidRPr="00453A68">
        <w:rPr>
          <w:rFonts w:ascii="David" w:eastAsia="Calibri" w:hAnsi="David"/>
          <w:noProof w:val="0"/>
          <w:rtl/>
        </w:rPr>
        <w:t xml:space="preserve">את ארבעת מבחני הלכת מרום (דנ"א 1516/95 </w:t>
      </w:r>
      <w:r w:rsidR="00453A68" w:rsidRPr="00453A68">
        <w:rPr>
          <w:rFonts w:ascii="David" w:eastAsia="Calibri" w:hAnsi="David"/>
          <w:b/>
          <w:bCs/>
          <w:noProof w:val="0"/>
          <w:u w:val="single"/>
          <w:rtl/>
        </w:rPr>
        <w:t>מרום נ' היועמ"ש</w:t>
      </w:r>
      <w:r w:rsidR="00453A68" w:rsidRPr="00453A68">
        <w:rPr>
          <w:rFonts w:ascii="David" w:eastAsia="Calibri" w:hAnsi="David"/>
          <w:noProof w:val="0"/>
          <w:rtl/>
        </w:rPr>
        <w:t>, פ"ד נב(2) 813 (1998)) בנוגע להשפעה בלתי הוגנת גם על ייפוי כוח מתמשך – תלות ועצמאות, תלות וסיוע, קשרים עם הסביבה ונסיבות עריכת הצוואה (שם).</w:t>
      </w:r>
    </w:p>
    <w:p w:rsidR="00453A68" w:rsidRPr="00453A68" w:rsidRDefault="00611EF0" w:rsidP="00611EF0">
      <w:pPr>
        <w:tabs>
          <w:tab w:val="left" w:pos="509"/>
        </w:tabs>
        <w:spacing w:before="240" w:line="360" w:lineRule="auto"/>
        <w:ind w:left="509" w:hanging="509"/>
        <w:jc w:val="both"/>
        <w:rPr>
          <w:rFonts w:ascii="David" w:eastAsia="Calibri" w:hAnsi="David"/>
          <w:noProof w:val="0"/>
          <w:rtl/>
        </w:rPr>
      </w:pPr>
      <w:r>
        <w:rPr>
          <w:rFonts w:ascii="David" w:eastAsia="Calibri" w:hAnsi="David"/>
          <w:noProof w:val="0"/>
          <w:rtl/>
        </w:rPr>
        <w:tab/>
      </w:r>
      <w:r w:rsidR="00453A68" w:rsidRPr="00453A68">
        <w:rPr>
          <w:rFonts w:ascii="David" w:eastAsia="Calibri" w:hAnsi="David"/>
          <w:noProof w:val="0"/>
          <w:rtl/>
        </w:rPr>
        <w:t>אני מוצאת לאמץ את הדברים בתביעה שלפני ולבחון את הנסיבות על יסוד אותם מבחנים בשינויים המחייבים. הצדדים עצמם התייחסו למבחנים בסיכומים מטעמם.</w:t>
      </w:r>
    </w:p>
    <w:p w:rsidR="00453A68" w:rsidRPr="00453A68" w:rsidRDefault="00A95D5D" w:rsidP="00453A68">
      <w:pPr>
        <w:tabs>
          <w:tab w:val="left" w:pos="509"/>
        </w:tabs>
        <w:spacing w:line="360" w:lineRule="auto"/>
        <w:ind w:left="509" w:hanging="509"/>
        <w:jc w:val="both"/>
        <w:rPr>
          <w:rFonts w:ascii="David" w:eastAsia="Calibri" w:hAnsi="David"/>
          <w:noProof w:val="0"/>
          <w:rtl/>
        </w:rPr>
      </w:pPr>
      <w:r>
        <w:rPr>
          <w:rFonts w:ascii="David" w:eastAsia="Calibri" w:hAnsi="David" w:hint="cs"/>
          <w:noProof w:val="0"/>
          <w:rtl/>
        </w:rPr>
        <w:lastRenderedPageBreak/>
        <w:t>16</w:t>
      </w:r>
      <w:r w:rsidR="00453A68" w:rsidRPr="00453A68">
        <w:rPr>
          <w:rFonts w:ascii="David" w:eastAsia="Calibri" w:hAnsi="David"/>
          <w:noProof w:val="0"/>
          <w:rtl/>
        </w:rPr>
        <w:t>.</w:t>
      </w:r>
      <w:r w:rsidR="00453A68" w:rsidRPr="00453A68">
        <w:rPr>
          <w:rFonts w:ascii="David" w:eastAsia="Calibri" w:hAnsi="David"/>
          <w:noProof w:val="0"/>
          <w:rtl/>
        </w:rPr>
        <w:tab/>
      </w:r>
      <w:r w:rsidR="00453A68" w:rsidRPr="00453A68">
        <w:rPr>
          <w:rFonts w:ascii="David" w:eastAsia="Calibri" w:hAnsi="David"/>
          <w:noProof w:val="0"/>
          <w:u w:val="single"/>
          <w:rtl/>
        </w:rPr>
        <w:t>בכל הנוגע למצבה הקוגניטיבי של האם כשירותה ועצמאותה במועד חתימת ייפוי הכוח המתמשך</w:t>
      </w:r>
      <w:r w:rsidR="00453A68" w:rsidRPr="00453A68">
        <w:rPr>
          <w:rFonts w:ascii="David" w:eastAsia="Calibri" w:hAnsi="David"/>
          <w:noProof w:val="0"/>
          <w:rtl/>
        </w:rPr>
        <w:t xml:space="preserve"> - בפסה"ד מיום 22.9.21 נקבע כאמור כי "</w:t>
      </w:r>
      <w:r w:rsidR="00453A68" w:rsidRPr="00453A68">
        <w:rPr>
          <w:rFonts w:ascii="David" w:eastAsia="Calibri" w:hAnsi="David"/>
          <w:b/>
          <w:bCs/>
          <w:noProof w:val="0"/>
          <w:rtl/>
        </w:rPr>
        <w:t>האם עצמאית, צלולה, כשירה, מסוגלת לנהל את ענייניה הרכושיים בתפקודים מורכבים ובפרטים כספיים מתנהלת באופן סביר ואין צורך במינוי אפוטרופוס לרכוש</w:t>
      </w:r>
      <w:r w:rsidR="00453A68" w:rsidRPr="00453A68">
        <w:rPr>
          <w:rFonts w:ascii="David" w:eastAsia="Calibri" w:hAnsi="David"/>
          <w:noProof w:val="0"/>
          <w:rtl/>
        </w:rPr>
        <w:t>". אם במועד מתן פסק הדין לא נזקקה האם למינוי אפוטרופוס לאור מצבה הקוגניטיבי, קל וחומר שנתיים וחצי ימים קודם לכן במועד החתימה ביום 18.3.19.</w:t>
      </w:r>
    </w:p>
    <w:p w:rsidR="00453A68" w:rsidRPr="00453A68" w:rsidRDefault="00453A68" w:rsidP="00453A68">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ab/>
        <w:t>מסקנתי בפסה"ד התבססה בין היתר על:</w:t>
      </w:r>
    </w:p>
    <w:p w:rsidR="00453A68" w:rsidRPr="00453A68" w:rsidRDefault="00453A68" w:rsidP="00C00C9D">
      <w:pPr>
        <w:spacing w:line="360" w:lineRule="auto"/>
        <w:ind w:left="1076" w:hanging="567"/>
        <w:jc w:val="both"/>
        <w:rPr>
          <w:rFonts w:ascii="David" w:eastAsia="Calibri" w:hAnsi="David"/>
          <w:noProof w:val="0"/>
          <w:rtl/>
        </w:rPr>
      </w:pPr>
      <w:r w:rsidRPr="00453A68">
        <w:rPr>
          <w:rFonts w:ascii="David" w:eastAsia="Calibri" w:hAnsi="David"/>
          <w:noProof w:val="0"/>
          <w:rtl/>
        </w:rPr>
        <w:t>-</w:t>
      </w:r>
      <w:r w:rsidRPr="00453A68">
        <w:rPr>
          <w:rFonts w:ascii="David" w:eastAsia="Calibri" w:hAnsi="David"/>
          <w:noProof w:val="0"/>
          <w:rtl/>
        </w:rPr>
        <w:tab/>
        <w:t>תעודת רופא חתומה על ידי ד"ר יבגני מושקוביץ, רופא בבית הדיור המוגן ("עד 120") בהוד השרון בו שוהה האם, בה נרשם</w:t>
      </w:r>
      <w:r w:rsidRPr="00453A68">
        <w:rPr>
          <w:rFonts w:ascii="David" w:eastAsia="Calibri" w:hAnsi="David"/>
          <w:b/>
          <w:bCs/>
          <w:noProof w:val="0"/>
          <w:rtl/>
        </w:rPr>
        <w:t>: " החולה: ...</w:t>
      </w:r>
      <w:r w:rsidR="00C00C9D">
        <w:rPr>
          <w:rFonts w:ascii="David" w:eastAsia="Calibri" w:hAnsi="David" w:hint="cs"/>
          <w:b/>
          <w:bCs/>
          <w:noProof w:val="0"/>
          <w:rtl/>
        </w:rPr>
        <w:t xml:space="preserve"> </w:t>
      </w:r>
      <w:r w:rsidRPr="00453A68">
        <w:rPr>
          <w:rFonts w:ascii="David" w:eastAsia="Calibri" w:hAnsi="David"/>
          <w:b/>
          <w:bCs/>
          <w:noProof w:val="0"/>
          <w:rtl/>
        </w:rPr>
        <w:t>הנמצא בדיור מוגן עד 120 הוא בהכרה מלאה ובדעה צלולה, אחראי על מעשיו וכשיר לחתימה".</w:t>
      </w:r>
      <w:r w:rsidRPr="00453A68">
        <w:rPr>
          <w:rFonts w:ascii="David" w:eastAsia="Calibri" w:hAnsi="David"/>
          <w:noProof w:val="0"/>
          <w:rtl/>
        </w:rPr>
        <w:t xml:space="preserve"> </w:t>
      </w:r>
    </w:p>
    <w:p w:rsidR="00453A68" w:rsidRPr="00453A68" w:rsidRDefault="00453A68" w:rsidP="00453A68">
      <w:pPr>
        <w:spacing w:line="360" w:lineRule="auto"/>
        <w:ind w:left="1076" w:hanging="567"/>
        <w:jc w:val="both"/>
        <w:rPr>
          <w:rFonts w:ascii="David" w:eastAsia="Calibri" w:hAnsi="David"/>
          <w:noProof w:val="0"/>
          <w:rtl/>
        </w:rPr>
      </w:pPr>
      <w:r w:rsidRPr="00453A68">
        <w:rPr>
          <w:rFonts w:ascii="David" w:eastAsia="Calibri" w:hAnsi="David"/>
          <w:noProof w:val="0"/>
          <w:rtl/>
        </w:rPr>
        <w:tab/>
        <w:t xml:space="preserve">ביום 6.9.20 חתם ד"ר יבגני מושקוביץ על תעודת רופא נוספת וקבע כי האם </w:t>
      </w:r>
      <w:r w:rsidRPr="00453A68">
        <w:rPr>
          <w:rFonts w:ascii="David" w:eastAsia="Calibri" w:hAnsi="David"/>
          <w:b/>
          <w:bCs/>
          <w:noProof w:val="0"/>
          <w:rtl/>
        </w:rPr>
        <w:t xml:space="preserve">בהכרה מלאה ובדעה צלולה, אחראי על מעשיו וכשיר לחתימה </w:t>
      </w:r>
      <w:r w:rsidRPr="00453A68">
        <w:rPr>
          <w:rFonts w:ascii="David" w:eastAsia="Calibri" w:hAnsi="David"/>
          <w:noProof w:val="0"/>
          <w:rtl/>
        </w:rPr>
        <w:t>(נספח 3 לכתב הגנת האם).</w:t>
      </w:r>
    </w:p>
    <w:p w:rsidR="00453A68" w:rsidRPr="00453A68" w:rsidRDefault="00453A68" w:rsidP="00453A68">
      <w:pPr>
        <w:spacing w:line="360" w:lineRule="auto"/>
        <w:ind w:left="1076"/>
        <w:jc w:val="both"/>
        <w:rPr>
          <w:rFonts w:ascii="David" w:eastAsia="Calibri" w:hAnsi="David"/>
          <w:noProof w:val="0"/>
          <w:rtl/>
        </w:rPr>
      </w:pPr>
      <w:r w:rsidRPr="00453A68">
        <w:rPr>
          <w:rFonts w:ascii="David" w:eastAsia="Calibri" w:hAnsi="David"/>
          <w:noProof w:val="0"/>
          <w:rtl/>
        </w:rPr>
        <w:t>הרופא לא הוזמן לחקירה על ידי התובעת ומסקנותיו בתעודות הרופא לא נסתרו.</w:t>
      </w:r>
    </w:p>
    <w:p w:rsidR="00453A68" w:rsidRPr="00453A68" w:rsidRDefault="00453A68" w:rsidP="00453A68">
      <w:pPr>
        <w:numPr>
          <w:ilvl w:val="0"/>
          <w:numId w:val="4"/>
        </w:numPr>
        <w:spacing w:after="160" w:line="360" w:lineRule="auto"/>
        <w:ind w:hanging="571"/>
        <w:contextualSpacing/>
        <w:jc w:val="both"/>
        <w:rPr>
          <w:rFonts w:ascii="David" w:eastAsia="Calibri" w:hAnsi="David"/>
          <w:noProof w:val="0"/>
          <w:rtl/>
        </w:rPr>
      </w:pPr>
      <w:r w:rsidRPr="00453A68">
        <w:rPr>
          <w:rFonts w:ascii="David" w:eastAsia="Calibri" w:hAnsi="David"/>
          <w:noProof w:val="0"/>
          <w:rtl/>
        </w:rPr>
        <w:t>תסקיר עו"ס לחוק הכשרות המשפטית מיום 20.12.20 בו נרשם כי האם צלולה, מתפקדת ואין צורך במינוי אפוטרופוס לרכושה.</w:t>
      </w:r>
    </w:p>
    <w:p w:rsidR="00453A68" w:rsidRPr="00453A68" w:rsidRDefault="00453A68" w:rsidP="00453A68">
      <w:pPr>
        <w:numPr>
          <w:ilvl w:val="0"/>
          <w:numId w:val="4"/>
        </w:numPr>
        <w:spacing w:after="160" w:line="360" w:lineRule="auto"/>
        <w:ind w:hanging="571"/>
        <w:contextualSpacing/>
        <w:jc w:val="both"/>
        <w:rPr>
          <w:rFonts w:ascii="David" w:eastAsia="Calibri" w:hAnsi="David"/>
          <w:noProof w:val="0"/>
        </w:rPr>
      </w:pPr>
      <w:r w:rsidRPr="00453A68">
        <w:rPr>
          <w:rFonts w:ascii="David" w:eastAsia="Calibri" w:hAnsi="David"/>
          <w:noProof w:val="0"/>
          <w:rtl/>
        </w:rPr>
        <w:t xml:space="preserve">מסקנת מומחה רפואי מטעם ביהמ"ש, פרופ' שלמה נוי, בחוות דעתו מיום 27.5.21 בה נרשם בפרק הדיון והסיכום: </w:t>
      </w:r>
      <w:r w:rsidRPr="00453A68">
        <w:rPr>
          <w:rFonts w:ascii="David" w:eastAsia="Calibri" w:hAnsi="David"/>
          <w:b/>
          <w:bCs/>
          <w:noProof w:val="0"/>
          <w:rtl/>
        </w:rPr>
        <w:t>"מדובר באלמנה בת 94 המתגוררת בדיור מוגן לעצמאים. סטטוס נפשי – בדיקה תקינה. קוגניטיבית – התוצאה במיני מנטל הינה בתחום הנורמה. לציין, בתפקודים המורכבים ובפרטים כספיים מתמצאת באופן סביר.</w:t>
      </w:r>
      <w:r w:rsidRPr="00453A68">
        <w:rPr>
          <w:rFonts w:ascii="David" w:eastAsia="Calibri" w:hAnsi="David"/>
          <w:b/>
          <w:bCs/>
          <w:noProof w:val="0"/>
          <w:rtl/>
        </w:rPr>
        <w:br/>
        <w:t>קראתי את פרוטוקול ביהמ"ש ואכן גם לשאלתי הספציפית לא הבינה במלואו את משמעות הזכויות אותן העבירה לבנה בדירה הנדונה. אדגיש כי קביעתי הינה בתחום הרפואי בלבד ואינה מתייחסת להשפעה בלתי הוגנת/ תלות שהינם בסמכות ביהמ"ש. בשקלול כל האמור לעיל, אין צורך כיום במינוי אפוטרופוס על גופה ורכושה כאחד".</w:t>
      </w:r>
      <w:r w:rsidRPr="00453A68">
        <w:rPr>
          <w:rFonts w:ascii="David" w:eastAsia="Calibri" w:hAnsi="David"/>
          <w:noProof w:val="0"/>
          <w:rtl/>
        </w:rPr>
        <w:br/>
        <w:t>שני הצדדים לא ביקשו לחקור את המומחה ומסקנותיו לא נסתרו.</w:t>
      </w:r>
    </w:p>
    <w:p w:rsidR="00453A68" w:rsidRPr="00453A68" w:rsidRDefault="00453A68" w:rsidP="00453A68">
      <w:pPr>
        <w:tabs>
          <w:tab w:val="left" w:pos="509"/>
        </w:tabs>
        <w:spacing w:line="360" w:lineRule="auto"/>
        <w:jc w:val="both"/>
        <w:rPr>
          <w:rFonts w:ascii="David" w:eastAsia="Calibri" w:hAnsi="David"/>
          <w:noProof w:val="0"/>
        </w:rPr>
      </w:pPr>
    </w:p>
    <w:p w:rsidR="00453A68" w:rsidRPr="00453A68" w:rsidRDefault="00A95D5D" w:rsidP="00453A68">
      <w:pPr>
        <w:tabs>
          <w:tab w:val="left" w:pos="509"/>
        </w:tabs>
        <w:spacing w:line="360" w:lineRule="auto"/>
        <w:ind w:left="509" w:hanging="509"/>
        <w:jc w:val="both"/>
        <w:rPr>
          <w:rFonts w:ascii="David" w:eastAsia="Calibri" w:hAnsi="David"/>
          <w:noProof w:val="0"/>
        </w:rPr>
      </w:pPr>
      <w:r>
        <w:rPr>
          <w:rFonts w:ascii="David" w:eastAsia="Calibri" w:hAnsi="David" w:hint="cs"/>
          <w:noProof w:val="0"/>
          <w:rtl/>
        </w:rPr>
        <w:t>17</w:t>
      </w:r>
      <w:r w:rsidR="00453A68" w:rsidRPr="00453A68">
        <w:rPr>
          <w:rFonts w:ascii="David" w:eastAsia="Calibri" w:hAnsi="David"/>
          <w:noProof w:val="0"/>
          <w:rtl/>
        </w:rPr>
        <w:t>.</w:t>
      </w:r>
      <w:r w:rsidR="00453A68" w:rsidRPr="00453A68">
        <w:rPr>
          <w:rFonts w:ascii="David" w:eastAsia="Calibri" w:hAnsi="David"/>
          <w:noProof w:val="0"/>
          <w:rtl/>
        </w:rPr>
        <w:tab/>
        <w:t>בעניין זה קיים מעשה בית דין. להתרשמותי וכפי שנקבע בפסק הדין, האם היתה כשירה ועצמאית במועד חתימתה על ייפוי הכוח המתמשך, יכלה לנהל את ענייניה הרכושיים ולקבל החלטות עבור עצמה.</w:t>
      </w:r>
    </w:p>
    <w:p w:rsidR="00611EF0" w:rsidRDefault="00453A68" w:rsidP="00453A68">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ab/>
        <w:t xml:space="preserve">פסק הדין ניתן כאמור ביום 22.9.21. תביעת התובעת לביטול ייפוי הכוח המתמשך הוגשה כאמור ביום 19.9.21 סמוך לפני פסק הדין. </w:t>
      </w:r>
    </w:p>
    <w:p w:rsidR="00453A68" w:rsidRPr="00453A68" w:rsidRDefault="00611EF0" w:rsidP="00611EF0">
      <w:pPr>
        <w:tabs>
          <w:tab w:val="left" w:pos="509"/>
        </w:tabs>
        <w:spacing w:line="360" w:lineRule="auto"/>
        <w:ind w:left="509" w:hanging="509"/>
        <w:jc w:val="both"/>
        <w:rPr>
          <w:rFonts w:ascii="David" w:eastAsia="Calibri" w:hAnsi="David"/>
          <w:noProof w:val="0"/>
          <w:rtl/>
        </w:rPr>
      </w:pPr>
      <w:r>
        <w:rPr>
          <w:rFonts w:ascii="David" w:eastAsia="Calibri" w:hAnsi="David"/>
          <w:noProof w:val="0"/>
          <w:rtl/>
        </w:rPr>
        <w:tab/>
      </w:r>
      <w:r w:rsidR="00453A68" w:rsidRPr="00453A68">
        <w:rPr>
          <w:rFonts w:ascii="David" w:eastAsia="Calibri" w:hAnsi="David"/>
          <w:noProof w:val="0"/>
          <w:rtl/>
        </w:rPr>
        <w:t>במועד הגשת התביעה על פניו לא היתה מניעה שהאם תבטל את ייפוי הכוח המתמשך ככל שזה רצונה.</w:t>
      </w:r>
      <w:r>
        <w:rPr>
          <w:rFonts w:ascii="David" w:eastAsia="Calibri" w:hAnsi="David" w:hint="cs"/>
          <w:noProof w:val="0"/>
          <w:rtl/>
        </w:rPr>
        <w:t xml:space="preserve"> </w:t>
      </w:r>
      <w:r w:rsidR="00453A68" w:rsidRPr="00453A68">
        <w:rPr>
          <w:rFonts w:ascii="David" w:eastAsia="Calibri" w:hAnsi="David"/>
          <w:noProof w:val="0"/>
          <w:rtl/>
        </w:rPr>
        <w:t>האם מיוצגת בהליך על ידי עו"ד מטעמה, בנפרד מהנתבע. כתב הגנתה הוגש ביום 31.10.21 נתמך בתצהירה. גם לאחר הגשתו ולמעשה לכך אורך ניהול ההליך האם הביעה רצונה להותיר על כנו את ייפוי הכוח המתמשך עליו חתמה בחתימתה.</w:t>
      </w:r>
    </w:p>
    <w:p w:rsidR="00453A68" w:rsidRPr="00453A68" w:rsidRDefault="00453A68" w:rsidP="00453A68">
      <w:pPr>
        <w:tabs>
          <w:tab w:val="left" w:pos="509"/>
        </w:tabs>
        <w:spacing w:line="360" w:lineRule="auto"/>
        <w:ind w:left="509" w:hanging="509"/>
        <w:jc w:val="both"/>
        <w:rPr>
          <w:rFonts w:ascii="David" w:eastAsia="Calibri" w:hAnsi="David"/>
          <w:noProof w:val="0"/>
          <w:rtl/>
        </w:rPr>
      </w:pPr>
    </w:p>
    <w:p w:rsidR="00453A68" w:rsidRPr="00453A68" w:rsidRDefault="00453A68" w:rsidP="00453A68">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lastRenderedPageBreak/>
        <w:tab/>
        <w:t xml:space="preserve">למעשה, ניתן היה לסיים כאן (השוו בע"מ 3928/21 </w:t>
      </w:r>
      <w:r w:rsidRPr="00453A68">
        <w:rPr>
          <w:rFonts w:ascii="David" w:eastAsia="Calibri" w:hAnsi="David"/>
          <w:b/>
          <w:bCs/>
          <w:noProof w:val="0"/>
          <w:u w:val="single"/>
          <w:rtl/>
        </w:rPr>
        <w:t>פלוני נ' פלוני</w:t>
      </w:r>
      <w:r w:rsidRPr="00453A68">
        <w:rPr>
          <w:rFonts w:ascii="David" w:eastAsia="Calibri" w:hAnsi="David"/>
          <w:noProof w:val="0"/>
          <w:rtl/>
        </w:rPr>
        <w:t xml:space="preserve"> (10.6.21) אשר דחה בקשת רשות ערעור על פסיקת בימ"ש מחוזי (עמ"ש 4126-02-21 מיום 6.5.21) שאישר את פסק דינו של בימ"ש לענייני משפחה (א"פ 24681-02-20). </w:t>
      </w:r>
    </w:p>
    <w:p w:rsidR="00453A68" w:rsidRPr="00453A68" w:rsidRDefault="00453A68" w:rsidP="00611EF0">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ab/>
        <w:t>ביהמ"ש לענייני משפחה</w:t>
      </w:r>
      <w:r w:rsidR="00611EF0">
        <w:rPr>
          <w:rFonts w:ascii="David" w:eastAsia="Calibri" w:hAnsi="David" w:hint="cs"/>
          <w:noProof w:val="0"/>
          <w:rtl/>
        </w:rPr>
        <w:t xml:space="preserve"> (כב' השופטת ס. אופק)</w:t>
      </w:r>
      <w:r w:rsidRPr="00453A68">
        <w:rPr>
          <w:rFonts w:ascii="David" w:eastAsia="Calibri" w:hAnsi="David"/>
          <w:noProof w:val="0"/>
          <w:rtl/>
        </w:rPr>
        <w:t xml:space="preserve"> קבע שם כי מקום בו טרם הופעל ייפוי הכוח המתמשך, כך שיכול להיות מב</w:t>
      </w:r>
      <w:r w:rsidR="00611EF0">
        <w:rPr>
          <w:rFonts w:ascii="David" w:eastAsia="Calibri" w:hAnsi="David" w:hint="cs"/>
          <w:noProof w:val="0"/>
          <w:rtl/>
        </w:rPr>
        <w:t>ו</w:t>
      </w:r>
      <w:r w:rsidRPr="00453A68">
        <w:rPr>
          <w:rFonts w:ascii="David" w:eastAsia="Calibri" w:hAnsi="David"/>
          <w:noProof w:val="0"/>
          <w:rtl/>
        </w:rPr>
        <w:t>טל על ידי הממנה עצמו</w:t>
      </w:r>
      <w:r w:rsidR="00611EF0">
        <w:rPr>
          <w:rFonts w:ascii="David" w:eastAsia="Calibri" w:hAnsi="David" w:hint="cs"/>
          <w:noProof w:val="0"/>
          <w:rtl/>
        </w:rPr>
        <w:t>,</w:t>
      </w:r>
      <w:r w:rsidRPr="00453A68">
        <w:rPr>
          <w:rFonts w:ascii="David" w:eastAsia="Calibri" w:hAnsi="David"/>
          <w:noProof w:val="0"/>
          <w:rtl/>
        </w:rPr>
        <w:t xml:space="preserve"> יש לבחון טענה לביטולו שלא על ידי הממנה בשני שלבים. בשלב הראשון לבחון האם באותה נקודת זמן יכול הממנה לנהל ענייניו ולקבל החלטות עבור עצמו, ככל שתמצא התשובה חיובית – יסתיים הדיון. ככל שהתשובה שלילית יבחן בימ"ש האם במועד חתימת ייפוי הכוח המתמשך היה הממנה כשיר לערכו.</w:t>
      </w:r>
    </w:p>
    <w:p w:rsidR="00453A68" w:rsidRPr="00453A68" w:rsidRDefault="00453A68" w:rsidP="00611EF0">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ab/>
        <w:t>הגם שכך ולמען הסר כל ספק מצאתי לבחון לגופן את טענות התובעת בדבר זיוף חתימת האם על גבי ייפוי הכוח המתמשך ו</w:t>
      </w:r>
      <w:r w:rsidR="00611EF0">
        <w:rPr>
          <w:rFonts w:ascii="David" w:eastAsia="Calibri" w:hAnsi="David" w:hint="cs"/>
          <w:noProof w:val="0"/>
          <w:rtl/>
        </w:rPr>
        <w:t xml:space="preserve">קיומה של </w:t>
      </w:r>
      <w:r w:rsidRPr="00453A68">
        <w:rPr>
          <w:rFonts w:ascii="David" w:eastAsia="Calibri" w:hAnsi="David"/>
          <w:noProof w:val="0"/>
          <w:rtl/>
        </w:rPr>
        <w:t>השפעה בלתי הוגנת על האם מצד הנתבע לחתום על ייפוי הכוח המתמשך.</w:t>
      </w:r>
    </w:p>
    <w:p w:rsidR="00453A68" w:rsidRDefault="00453A68" w:rsidP="00611EF0">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ab/>
        <w:t>יאמר כ</w:t>
      </w:r>
      <w:r w:rsidR="00611EF0">
        <w:rPr>
          <w:rFonts w:ascii="David" w:eastAsia="Calibri" w:hAnsi="David" w:hint="cs"/>
          <w:noProof w:val="0"/>
          <w:rtl/>
        </w:rPr>
        <w:t xml:space="preserve">בר </w:t>
      </w:r>
      <w:r w:rsidRPr="00453A68">
        <w:rPr>
          <w:rFonts w:ascii="David" w:eastAsia="Calibri" w:hAnsi="David"/>
          <w:noProof w:val="0"/>
          <w:rtl/>
        </w:rPr>
        <w:t>וינומק להלן, התובעת לא עמדה בנטל להוכיח טענותיה ודין התביעה להידחות.</w:t>
      </w:r>
    </w:p>
    <w:p w:rsidR="00611EF0" w:rsidRPr="00453A68" w:rsidRDefault="00611EF0" w:rsidP="00611EF0">
      <w:pPr>
        <w:tabs>
          <w:tab w:val="left" w:pos="509"/>
        </w:tabs>
        <w:spacing w:line="360" w:lineRule="auto"/>
        <w:ind w:left="509" w:hanging="509"/>
        <w:jc w:val="both"/>
        <w:rPr>
          <w:rFonts w:ascii="David" w:eastAsia="Calibri" w:hAnsi="David"/>
          <w:noProof w:val="0"/>
          <w:rtl/>
        </w:rPr>
      </w:pPr>
    </w:p>
    <w:p w:rsidR="00453A68" w:rsidRPr="00453A68" w:rsidRDefault="00A95D5D" w:rsidP="00C00C9D">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18</w:t>
      </w:r>
      <w:r w:rsidR="00453A68" w:rsidRPr="00453A68">
        <w:rPr>
          <w:rFonts w:ascii="David" w:eastAsia="Calibri" w:hAnsi="David"/>
          <w:b/>
          <w:noProof w:val="0"/>
          <w:rtl/>
        </w:rPr>
        <w:t>.</w:t>
      </w:r>
      <w:r w:rsidR="00453A68" w:rsidRPr="00453A68">
        <w:rPr>
          <w:rFonts w:ascii="David" w:eastAsia="Calibri" w:hAnsi="David"/>
          <w:b/>
          <w:noProof w:val="0"/>
          <w:rtl/>
        </w:rPr>
        <w:tab/>
        <w:t>בשנת 2013 עברה האם להתגורר בדיור המוגן "עד 120" ב</w:t>
      </w:r>
      <w:r w:rsidR="00C00C9D">
        <w:rPr>
          <w:rFonts w:ascii="David" w:eastAsia="Calibri" w:hAnsi="David" w:hint="cs"/>
          <w:b/>
          <w:noProof w:val="0"/>
          <w:rtl/>
        </w:rPr>
        <w:t xml:space="preserve">... </w:t>
      </w:r>
      <w:r w:rsidR="00453A68" w:rsidRPr="00453A68">
        <w:rPr>
          <w:rFonts w:ascii="David" w:eastAsia="Calibri" w:hAnsi="David"/>
          <w:b/>
          <w:noProof w:val="0"/>
          <w:rtl/>
        </w:rPr>
        <w:t>והשכירה את דירתה ב</w:t>
      </w:r>
      <w:r w:rsidR="00C00C9D">
        <w:rPr>
          <w:rFonts w:ascii="David" w:eastAsia="Calibri" w:hAnsi="David" w:hint="cs"/>
          <w:b/>
          <w:noProof w:val="0"/>
          <w:rtl/>
        </w:rPr>
        <w:t>...</w:t>
      </w:r>
      <w:r w:rsidR="00453A68" w:rsidRPr="00453A68">
        <w:rPr>
          <w:rFonts w:ascii="David" w:eastAsia="Calibri" w:hAnsi="David"/>
          <w:b/>
          <w:noProof w:val="0"/>
          <w:rtl/>
        </w:rPr>
        <w:t>. נכון למועד החקירות האם תפקדה באופן עצמאי</w:t>
      </w:r>
      <w:r w:rsidR="00611EF0">
        <w:rPr>
          <w:rFonts w:ascii="David" w:eastAsia="Calibri" w:hAnsi="David" w:hint="cs"/>
          <w:b/>
          <w:noProof w:val="0"/>
          <w:rtl/>
        </w:rPr>
        <w:t>,</w:t>
      </w:r>
      <w:r w:rsidR="00453A68" w:rsidRPr="00453A68">
        <w:rPr>
          <w:rFonts w:ascii="David" w:eastAsia="Calibri" w:hAnsi="David"/>
          <w:b/>
          <w:noProof w:val="0"/>
          <w:rtl/>
        </w:rPr>
        <w:t xml:space="preserve"> עצמאית ללא סיוע של מטפלת</w:t>
      </w:r>
      <w:r w:rsidR="00611EF0">
        <w:rPr>
          <w:rFonts w:ascii="David" w:eastAsia="Calibri" w:hAnsi="David" w:hint="cs"/>
          <w:b/>
          <w:noProof w:val="0"/>
          <w:rtl/>
        </w:rPr>
        <w:t>,</w:t>
      </w:r>
      <w:r w:rsidR="00453A68" w:rsidRPr="00453A68">
        <w:rPr>
          <w:rFonts w:ascii="David" w:eastAsia="Calibri" w:hAnsi="David"/>
          <w:b/>
          <w:noProof w:val="0"/>
          <w:rtl/>
        </w:rPr>
        <w:t xml:space="preserve"> כשהיא שוהה במחלקת עצמאיים בדיור המוגן.</w:t>
      </w:r>
    </w:p>
    <w:p w:rsidR="00453A68" w:rsidRPr="00453A68" w:rsidRDefault="00453A68" w:rsidP="00DF4B13">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t>האם אינה סמוכה על שולחנו של הנתבע. הכנסתה החודשית של האם מספיקה לצרכיה ואף מעבר. בבדיקה של המומחה הרפואי בהליך הקודם האם ידעה לפרט את מקורות הכנסתה החודשיים: ביטוח לאומי – 4,500 ₪, גמלאית של עיריית ת"א – 9,000 ₪ ופנסיה של בעלה – 8,000 ₪. לסכומים אלו יש להוסיף דמי שכירות שקיבלה בסך 4,600 ₪ לחודש. כך עולה גם מעמדת האפוטרופוס לדין שהוגשה ביום 29.8.21 בכל הנוגע לידיעתה של האם על הכספים להם היא זכאית, קבלת הכספים על ידי האם וכן סיוע של חגי בו לא מצאתי לשלול את עצמאותה.</w:t>
      </w:r>
    </w:p>
    <w:p w:rsidR="00453A68" w:rsidRPr="00453A68" w:rsidRDefault="00453A68" w:rsidP="00453A68">
      <w:pPr>
        <w:tabs>
          <w:tab w:val="left" w:pos="509"/>
        </w:tabs>
        <w:spacing w:line="360" w:lineRule="auto"/>
        <w:jc w:val="both"/>
        <w:rPr>
          <w:rFonts w:ascii="David" w:eastAsia="Calibri" w:hAnsi="David"/>
          <w:b/>
          <w:noProof w:val="0"/>
          <w:rtl/>
        </w:rPr>
      </w:pPr>
    </w:p>
    <w:p w:rsidR="00453A68" w:rsidRPr="00453A68" w:rsidRDefault="00A95D5D" w:rsidP="00453A68">
      <w:pPr>
        <w:tabs>
          <w:tab w:val="left" w:pos="509"/>
        </w:tabs>
        <w:spacing w:line="360" w:lineRule="auto"/>
        <w:ind w:left="509" w:hanging="509"/>
        <w:jc w:val="both"/>
        <w:rPr>
          <w:rFonts w:ascii="David" w:eastAsia="Calibri" w:hAnsi="David"/>
          <w:bCs/>
          <w:noProof w:val="0"/>
          <w:rtl/>
        </w:rPr>
      </w:pPr>
      <w:r>
        <w:rPr>
          <w:rFonts w:ascii="David" w:eastAsia="Calibri" w:hAnsi="David" w:hint="cs"/>
          <w:b/>
          <w:noProof w:val="0"/>
          <w:rtl/>
        </w:rPr>
        <w:t>19</w:t>
      </w:r>
      <w:r w:rsidR="00453A68" w:rsidRPr="00453A68">
        <w:rPr>
          <w:rFonts w:ascii="David" w:eastAsia="Calibri" w:hAnsi="David"/>
          <w:b/>
          <w:noProof w:val="0"/>
          <w:rtl/>
        </w:rPr>
        <w:t>.</w:t>
      </w:r>
      <w:r w:rsidR="00453A68" w:rsidRPr="00453A68">
        <w:rPr>
          <w:rFonts w:ascii="David" w:eastAsia="Calibri" w:hAnsi="David"/>
          <w:b/>
          <w:noProof w:val="0"/>
          <w:rtl/>
        </w:rPr>
        <w:tab/>
        <w:t>התובעת אישרה בחקירתה כי אין כל הגבלה על ביקוריה אצל האם ויכולה לבקר את האם בכל עת שתחפוץ</w:t>
      </w:r>
      <w:r w:rsidR="00DF4B13">
        <w:rPr>
          <w:rFonts w:ascii="David" w:eastAsia="Calibri" w:hAnsi="David" w:hint="cs"/>
          <w:b/>
          <w:noProof w:val="0"/>
          <w:rtl/>
        </w:rPr>
        <w:t>. מחקירת האם (ראו בהמשך) עולה כי התובעת ילדיה ונכדיה מבקרים את האם</w:t>
      </w:r>
      <w:r w:rsidR="00453A68" w:rsidRPr="00453A68">
        <w:rPr>
          <w:rFonts w:ascii="David" w:eastAsia="Calibri" w:hAnsi="David"/>
          <w:b/>
          <w:noProof w:val="0"/>
          <w:rtl/>
        </w:rPr>
        <w:t>:</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"ש.</w:t>
      </w:r>
      <w:r w:rsidRPr="00453A68">
        <w:rPr>
          <w:rFonts w:ascii="David" w:eastAsia="Calibri" w:hAnsi="David"/>
          <w:bCs/>
          <w:noProof w:val="0"/>
          <w:rtl/>
        </w:rPr>
        <w:tab/>
        <w:t>אני</w:t>
      </w:r>
      <w:r w:rsidRPr="00453A68">
        <w:rPr>
          <w:rFonts w:ascii="David" w:eastAsia="Calibri" w:hAnsi="David"/>
          <w:b/>
          <w:noProof w:val="0"/>
          <w:rtl/>
        </w:rPr>
        <w:t xml:space="preserve"> </w:t>
      </w:r>
      <w:r w:rsidRPr="00453A68">
        <w:rPr>
          <w:rFonts w:ascii="David" w:eastAsia="Calibri" w:hAnsi="David"/>
          <w:bCs/>
          <w:noProof w:val="0"/>
          <w:rtl/>
        </w:rPr>
        <w:t xml:space="preserve">מבין שאם את מעוניינת לקפוץ ולבקר את אמך בבית האבות את יכולה לעשות את זה, נכון? </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w:t>
      </w:r>
      <w:r w:rsidRPr="00453A68">
        <w:rPr>
          <w:rFonts w:ascii="David" w:eastAsia="Calibri" w:hAnsi="David"/>
          <w:bCs/>
          <w:noProof w:val="0"/>
          <w:rtl/>
        </w:rPr>
        <w:tab/>
        <w:t xml:space="preserve">בוודאי... </w:t>
      </w:r>
    </w:p>
    <w:p w:rsidR="00453A68" w:rsidRPr="00453A68" w:rsidRDefault="00453A68" w:rsidP="00C00C9D">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האם את יודעת אם ח</w:t>
      </w:r>
      <w:r w:rsidR="00C00C9D">
        <w:rPr>
          <w:rFonts w:ascii="David" w:eastAsia="Calibri" w:hAnsi="David" w:hint="cs"/>
          <w:bCs/>
          <w:noProof w:val="0"/>
          <w:rtl/>
        </w:rPr>
        <w:t>.</w:t>
      </w:r>
      <w:r w:rsidRPr="00453A68">
        <w:rPr>
          <w:rFonts w:ascii="David" w:eastAsia="Calibri" w:hAnsi="David"/>
          <w:bCs/>
          <w:noProof w:val="0"/>
          <w:rtl/>
        </w:rPr>
        <w:t xml:space="preserve"> נמצא עם אמך 24/7 ? </w:t>
      </w:r>
    </w:p>
    <w:p w:rsidR="00453A68" w:rsidRPr="00453A68" w:rsidRDefault="00453A68" w:rsidP="00453A68">
      <w:pPr>
        <w:tabs>
          <w:tab w:val="left" w:pos="1076"/>
          <w:tab w:val="left" w:pos="1643"/>
        </w:tabs>
        <w:ind w:left="1643" w:right="426" w:hanging="1643"/>
        <w:jc w:val="both"/>
        <w:rPr>
          <w:rFonts w:ascii="David" w:eastAsia="Calibri" w:hAnsi="David"/>
          <w:b/>
          <w:noProof w:val="0"/>
          <w:rtl/>
        </w:rPr>
      </w:pPr>
      <w:r w:rsidRPr="00453A68">
        <w:rPr>
          <w:rFonts w:ascii="David" w:eastAsia="Calibri" w:hAnsi="David"/>
          <w:bCs/>
          <w:noProof w:val="0"/>
          <w:rtl/>
        </w:rPr>
        <w:t xml:space="preserve">  </w:t>
      </w:r>
      <w:r w:rsidRPr="00453A68">
        <w:rPr>
          <w:rFonts w:ascii="David" w:eastAsia="Calibri" w:hAnsi="David"/>
          <w:bCs/>
          <w:noProof w:val="0"/>
          <w:rtl/>
        </w:rPr>
        <w:tab/>
        <w:t xml:space="preserve">  ת. </w:t>
      </w:r>
      <w:r w:rsidRPr="00453A68">
        <w:rPr>
          <w:rFonts w:ascii="David" w:eastAsia="Calibri" w:hAnsi="David"/>
          <w:bCs/>
          <w:noProof w:val="0"/>
          <w:rtl/>
        </w:rPr>
        <w:tab/>
        <w:t>חד משמעית לא."</w:t>
      </w:r>
    </w:p>
    <w:p w:rsidR="00453A68" w:rsidRPr="00453A68" w:rsidRDefault="00453A68" w:rsidP="00453A68">
      <w:pPr>
        <w:tabs>
          <w:tab w:val="left" w:pos="1076"/>
          <w:tab w:val="left" w:pos="1643"/>
        </w:tabs>
        <w:ind w:left="1643" w:right="426" w:hanging="1643"/>
        <w:jc w:val="both"/>
        <w:rPr>
          <w:rFonts w:ascii="David" w:eastAsia="Calibri" w:hAnsi="David"/>
          <w:b/>
          <w:noProof w:val="0"/>
          <w:rtl/>
        </w:rPr>
      </w:pPr>
      <w:r w:rsidRPr="00453A68">
        <w:rPr>
          <w:rFonts w:ascii="David" w:eastAsia="Calibri" w:hAnsi="David"/>
          <w:b/>
          <w:noProof w:val="0"/>
          <w:rtl/>
        </w:rPr>
        <w:tab/>
        <w:t>(פרו' עמ' 68, שו' 7-9, שו' 32-33).</w:t>
      </w:r>
    </w:p>
    <w:p w:rsidR="00BF671A" w:rsidRDefault="00BF671A" w:rsidP="00DF4B13">
      <w:pPr>
        <w:tabs>
          <w:tab w:val="left" w:pos="509"/>
        </w:tabs>
        <w:spacing w:line="360" w:lineRule="auto"/>
        <w:ind w:left="509" w:hanging="509"/>
        <w:jc w:val="both"/>
        <w:rPr>
          <w:rFonts w:ascii="David" w:eastAsia="Calibri" w:hAnsi="David"/>
          <w:b/>
          <w:noProof w:val="0"/>
          <w:rtl/>
        </w:rPr>
      </w:pPr>
    </w:p>
    <w:p w:rsidR="00DF4B13" w:rsidRDefault="00A95D5D" w:rsidP="00DF4B13">
      <w:pPr>
        <w:tabs>
          <w:tab w:val="left" w:pos="509"/>
        </w:tabs>
        <w:spacing w:line="360" w:lineRule="auto"/>
        <w:ind w:left="509" w:hanging="509"/>
        <w:jc w:val="both"/>
        <w:rPr>
          <w:rFonts w:ascii="David" w:eastAsia="Calibri" w:hAnsi="David"/>
          <w:b/>
          <w:noProof w:val="0"/>
          <w:u w:val="single"/>
          <w:rtl/>
        </w:rPr>
      </w:pPr>
      <w:r>
        <w:rPr>
          <w:rFonts w:ascii="David" w:eastAsia="Calibri" w:hAnsi="David" w:hint="cs"/>
          <w:b/>
          <w:noProof w:val="0"/>
          <w:rtl/>
        </w:rPr>
        <w:t>20</w:t>
      </w:r>
      <w:r w:rsidR="00453A68" w:rsidRPr="00453A68">
        <w:rPr>
          <w:rFonts w:ascii="David" w:eastAsia="Calibri" w:hAnsi="David"/>
          <w:b/>
          <w:noProof w:val="0"/>
          <w:rtl/>
        </w:rPr>
        <w:t>.</w:t>
      </w:r>
      <w:r w:rsidR="00453A68" w:rsidRPr="00453A68">
        <w:rPr>
          <w:rFonts w:ascii="David" w:eastAsia="Calibri" w:hAnsi="David"/>
          <w:b/>
          <w:noProof w:val="0"/>
          <w:rtl/>
        </w:rPr>
        <w:tab/>
        <w:t>התרשמתי כי הנתבע לא מנע מהתובעת לבקר את האם בכל עת שחפצה.</w:t>
      </w:r>
      <w:r w:rsidR="00DF4B13">
        <w:rPr>
          <w:rFonts w:ascii="David" w:eastAsia="Calibri" w:hAnsi="David" w:hint="cs"/>
          <w:b/>
          <w:noProof w:val="0"/>
          <w:rtl/>
        </w:rPr>
        <w:t xml:space="preserve"> </w:t>
      </w:r>
    </w:p>
    <w:p w:rsidR="00453A68" w:rsidRPr="00453A68" w:rsidRDefault="00DF4B13" w:rsidP="00DF4B13">
      <w:pPr>
        <w:tabs>
          <w:tab w:val="left" w:pos="509"/>
        </w:tabs>
        <w:spacing w:line="360" w:lineRule="auto"/>
        <w:ind w:left="509" w:hanging="509"/>
        <w:jc w:val="both"/>
        <w:rPr>
          <w:rFonts w:ascii="David" w:eastAsia="Calibri" w:hAnsi="David"/>
          <w:b/>
          <w:noProof w:val="0"/>
          <w:rtl/>
        </w:rPr>
      </w:pPr>
      <w:r>
        <w:rPr>
          <w:rFonts w:ascii="David" w:eastAsia="Calibri" w:hAnsi="David"/>
          <w:b/>
          <w:noProof w:val="0"/>
          <w:rtl/>
        </w:rPr>
        <w:tab/>
      </w:r>
      <w:r w:rsidR="00453A68" w:rsidRPr="00453A68">
        <w:rPr>
          <w:rFonts w:ascii="David" w:eastAsia="Calibri" w:hAnsi="David"/>
          <w:b/>
          <w:noProof w:val="0"/>
          <w:u w:val="single"/>
          <w:rtl/>
        </w:rPr>
        <w:t>התרשמתי כי האם אינה תלויה בנתבע ובסיועו, פיזית וכלכלית</w:t>
      </w:r>
      <w:r w:rsidR="00453A68" w:rsidRPr="00453A68">
        <w:rPr>
          <w:rFonts w:ascii="David" w:eastAsia="Calibri" w:hAnsi="David"/>
          <w:b/>
          <w:noProof w:val="0"/>
          <w:rtl/>
        </w:rPr>
        <w:t xml:space="preserve">. </w:t>
      </w:r>
    </w:p>
    <w:p w:rsidR="00453A68" w:rsidRPr="00453A68" w:rsidRDefault="00453A68" w:rsidP="00453A68">
      <w:pPr>
        <w:tabs>
          <w:tab w:val="left" w:pos="509"/>
        </w:tabs>
        <w:spacing w:line="360" w:lineRule="auto"/>
        <w:jc w:val="both"/>
        <w:rPr>
          <w:rFonts w:ascii="David" w:eastAsia="Calibri" w:hAnsi="David"/>
          <w:b/>
          <w:noProof w:val="0"/>
        </w:rPr>
      </w:pPr>
    </w:p>
    <w:p w:rsidR="00453A68" w:rsidRPr="00453A68" w:rsidRDefault="00A95D5D" w:rsidP="00C00C9D">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lastRenderedPageBreak/>
        <w:t>21</w:t>
      </w:r>
      <w:r w:rsidR="00453A68" w:rsidRPr="00453A68">
        <w:rPr>
          <w:rFonts w:ascii="David" w:eastAsia="Calibri" w:hAnsi="David"/>
          <w:b/>
          <w:noProof w:val="0"/>
          <w:rtl/>
        </w:rPr>
        <w:t>.</w:t>
      </w:r>
      <w:r w:rsidR="00453A68" w:rsidRPr="00453A68">
        <w:rPr>
          <w:rFonts w:ascii="David" w:eastAsia="Calibri" w:hAnsi="David"/>
          <w:b/>
          <w:noProof w:val="0"/>
          <w:rtl/>
        </w:rPr>
        <w:tab/>
        <w:t>זאת ועוד.</w:t>
      </w:r>
      <w:r w:rsidR="00DF4B13">
        <w:rPr>
          <w:rFonts w:ascii="David" w:eastAsia="Calibri" w:hAnsi="David" w:hint="cs"/>
          <w:b/>
          <w:noProof w:val="0"/>
          <w:rtl/>
        </w:rPr>
        <w:t xml:space="preserve"> </w:t>
      </w:r>
      <w:r w:rsidR="00453A68" w:rsidRPr="00453A68">
        <w:rPr>
          <w:rFonts w:ascii="David" w:eastAsia="Calibri" w:hAnsi="David"/>
          <w:b/>
          <w:noProof w:val="0"/>
          <w:rtl/>
        </w:rPr>
        <w:t xml:space="preserve">התובעת בחקירתה אישרה את טענות האם לפיהן חילקה את רוב רכושה למעט דירתה ברח' </w:t>
      </w:r>
      <w:r w:rsidR="00C00C9D">
        <w:rPr>
          <w:rFonts w:ascii="David" w:eastAsia="Calibri" w:hAnsi="David" w:hint="cs"/>
          <w:b/>
          <w:noProof w:val="0"/>
          <w:rtl/>
        </w:rPr>
        <w:t>...</w:t>
      </w:r>
      <w:r w:rsidR="00453A68" w:rsidRPr="00453A68">
        <w:rPr>
          <w:rFonts w:ascii="David" w:eastAsia="Calibri" w:hAnsi="David"/>
          <w:b/>
          <w:noProof w:val="0"/>
          <w:rtl/>
        </w:rPr>
        <w:t xml:space="preserve"> בין שלושתם, היא עצמה התובעת והנתבע. האם מכרה במהלך השנים החל משנת 2004, 3 דירות שהיו בבעלותה והתמורה התחלקה בינה ובין ילדיה:</w:t>
      </w:r>
    </w:p>
    <w:p w:rsidR="00453A68" w:rsidRPr="00453A68" w:rsidRDefault="00453A68" w:rsidP="00C00C9D">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"ש. </w:t>
      </w:r>
      <w:r w:rsidRPr="00453A68">
        <w:rPr>
          <w:rFonts w:ascii="David" w:eastAsia="Calibri" w:hAnsi="David"/>
          <w:bCs/>
          <w:noProof w:val="0"/>
          <w:rtl/>
        </w:rPr>
        <w:tab/>
        <w:t xml:space="preserve">את מכירה נכס שהיה ברשות ההורים שלך ברח' </w:t>
      </w:r>
      <w:r w:rsidR="00C00C9D">
        <w:rPr>
          <w:rFonts w:ascii="David" w:eastAsia="Calibri" w:hAnsi="David" w:hint="cs"/>
          <w:bCs/>
          <w:noProof w:val="0"/>
          <w:rtl/>
        </w:rPr>
        <w:t>...</w:t>
      </w:r>
      <w:r w:rsidRPr="00453A68">
        <w:rPr>
          <w:rFonts w:ascii="David" w:eastAsia="Calibri" w:hAnsi="David"/>
          <w:bCs/>
          <w:noProof w:val="0"/>
          <w:rtl/>
        </w:rPr>
        <w:t xml:space="preserve"> תל אביב?</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כן...</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w:t>
      </w:r>
      <w:r w:rsidRPr="00453A68">
        <w:rPr>
          <w:rFonts w:ascii="David" w:eastAsia="Calibri" w:hAnsi="David"/>
          <w:bCs/>
          <w:noProof w:val="0"/>
          <w:rtl/>
        </w:rPr>
        <w:tab/>
        <w:t>הנכס הזה נמכר בינואר 2004 תמורת סך של 176 אלף דולר . הדירה הזאת חולקה שליש, שליש, שליש הכספים.</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לא היה ולא נברא...</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כב' השופטת: את לא יודעת אם קבלת חלק מזה?</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אני לא קבלתי, חד משמעית....</w:t>
      </w:r>
    </w:p>
    <w:p w:rsidR="00453A68" w:rsidRPr="00453A68" w:rsidRDefault="00453A68" w:rsidP="00C00C9D">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 xml:space="preserve">ברח' </w:t>
      </w:r>
      <w:r w:rsidR="00C00C9D">
        <w:rPr>
          <w:rFonts w:ascii="David" w:eastAsia="Calibri" w:hAnsi="David" w:hint="cs"/>
          <w:bCs/>
          <w:noProof w:val="0"/>
          <w:rtl/>
        </w:rPr>
        <w:t>...</w:t>
      </w:r>
      <w:r w:rsidRPr="00453A68">
        <w:rPr>
          <w:rFonts w:ascii="David" w:eastAsia="Calibri" w:hAnsi="David"/>
          <w:bCs/>
          <w:noProof w:val="0"/>
          <w:rtl/>
        </w:rPr>
        <w:t>.</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כן.</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ב- 26.8.11, אם צריך יש לי מסמכים. אני אראה לך מה שצריך... באיזה סכום זה נמכר?</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אני לא זוכרת.</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1,500 מיליון . קבלת שליש מן הסכום?</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אני חושבת שכן.</w:t>
      </w:r>
    </w:p>
    <w:p w:rsidR="00453A68" w:rsidRPr="00453A68" w:rsidRDefault="00453A68" w:rsidP="00C00C9D">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 xml:space="preserve">ברח' </w:t>
      </w:r>
      <w:r w:rsidR="00C00C9D">
        <w:rPr>
          <w:rFonts w:ascii="David" w:eastAsia="Calibri" w:hAnsi="David" w:hint="cs"/>
          <w:bCs/>
          <w:noProof w:val="0"/>
          <w:rtl/>
        </w:rPr>
        <w:t>...</w:t>
      </w:r>
      <w:r w:rsidRPr="00453A68">
        <w:rPr>
          <w:rFonts w:ascii="David" w:eastAsia="Calibri" w:hAnsi="David"/>
          <w:bCs/>
          <w:noProof w:val="0"/>
          <w:rtl/>
        </w:rPr>
        <w:t>, את מכירה את הדירה?</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כן.</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מתי הנכס הזה נמכר?</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...די תכוף למעבר שלה לדיור המוגן...</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3 מיליון שקלים עושה לך שכל?</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 </w:t>
      </w:r>
      <w:r w:rsidRPr="00453A68">
        <w:rPr>
          <w:rFonts w:ascii="David" w:eastAsia="Calibri" w:hAnsi="David"/>
          <w:bCs/>
          <w:noProof w:val="0"/>
          <w:rtl/>
        </w:rPr>
        <w:tab/>
        <w:t>משהו כזה.</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ש. </w:t>
      </w:r>
      <w:r w:rsidRPr="00453A68">
        <w:rPr>
          <w:rFonts w:ascii="David" w:eastAsia="Calibri" w:hAnsi="David"/>
          <w:bCs/>
          <w:noProof w:val="0"/>
          <w:rtl/>
        </w:rPr>
        <w:tab/>
        <w:t>גם הסכום הזה חולק שליש, שליש שליש?</w:t>
      </w:r>
    </w:p>
    <w:p w:rsidR="00453A68" w:rsidRPr="00453A68" w:rsidRDefault="00453A68" w:rsidP="00453A68">
      <w:pPr>
        <w:tabs>
          <w:tab w:val="left" w:pos="1076"/>
          <w:tab w:val="left" w:pos="1643"/>
        </w:tabs>
        <w:ind w:left="1643" w:right="426" w:hanging="1643"/>
        <w:jc w:val="both"/>
        <w:rPr>
          <w:rFonts w:ascii="David" w:eastAsia="Calibri" w:hAnsi="David"/>
          <w:bCs/>
          <w:noProof w:val="0"/>
          <w:rtl/>
        </w:rPr>
      </w:pPr>
      <w:r w:rsidRPr="00453A68">
        <w:rPr>
          <w:rFonts w:ascii="David" w:eastAsia="Calibri" w:hAnsi="David"/>
          <w:bCs/>
          <w:noProof w:val="0"/>
          <w:rtl/>
        </w:rPr>
        <w:tab/>
        <w:t xml:space="preserve">  ת.</w:t>
      </w:r>
      <w:r w:rsidRPr="00453A68">
        <w:rPr>
          <w:rFonts w:ascii="David" w:eastAsia="Calibri" w:hAnsi="David"/>
          <w:bCs/>
          <w:noProof w:val="0"/>
          <w:rtl/>
        </w:rPr>
        <w:tab/>
        <w:t>נכון</w:t>
      </w:r>
    </w:p>
    <w:p w:rsidR="00453A68" w:rsidRPr="00453A68" w:rsidRDefault="00453A68" w:rsidP="00453A68">
      <w:pPr>
        <w:tabs>
          <w:tab w:val="left" w:pos="1076"/>
          <w:tab w:val="left" w:pos="1643"/>
        </w:tabs>
        <w:ind w:left="1643" w:hanging="1643"/>
        <w:jc w:val="both"/>
        <w:rPr>
          <w:rFonts w:ascii="David" w:eastAsia="Calibri" w:hAnsi="David"/>
          <w:b/>
          <w:noProof w:val="0"/>
          <w:rtl/>
        </w:rPr>
      </w:pPr>
      <w:r w:rsidRPr="00453A68">
        <w:rPr>
          <w:rFonts w:ascii="David" w:eastAsia="Calibri" w:hAnsi="David"/>
          <w:bCs/>
          <w:noProof w:val="0"/>
          <w:rtl/>
        </w:rPr>
        <w:tab/>
      </w:r>
      <w:r w:rsidRPr="00453A68">
        <w:rPr>
          <w:rFonts w:ascii="David" w:eastAsia="Calibri" w:hAnsi="David"/>
          <w:b/>
          <w:noProof w:val="0"/>
          <w:rtl/>
        </w:rPr>
        <w:t>(פרו' עמ' 86, 87, 88 ש' 1-4).</w:t>
      </w:r>
    </w:p>
    <w:p w:rsidR="00453A68" w:rsidRPr="00453A68" w:rsidRDefault="00453A68" w:rsidP="00453A68">
      <w:pPr>
        <w:tabs>
          <w:tab w:val="left" w:pos="509"/>
        </w:tabs>
        <w:spacing w:line="360" w:lineRule="auto"/>
        <w:jc w:val="both"/>
        <w:rPr>
          <w:rFonts w:ascii="David" w:eastAsia="Calibri" w:hAnsi="David"/>
          <w:b/>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Pr>
      </w:pPr>
      <w:r>
        <w:rPr>
          <w:rFonts w:ascii="David" w:eastAsia="Calibri" w:hAnsi="David" w:hint="cs"/>
          <w:b/>
          <w:noProof w:val="0"/>
          <w:rtl/>
        </w:rPr>
        <w:t>22</w:t>
      </w:r>
      <w:r w:rsidR="00453A68" w:rsidRPr="00453A68">
        <w:rPr>
          <w:rFonts w:ascii="David" w:eastAsia="Calibri" w:hAnsi="David"/>
          <w:b/>
          <w:noProof w:val="0"/>
          <w:rtl/>
        </w:rPr>
        <w:t>.</w:t>
      </w:r>
      <w:r w:rsidR="00453A68" w:rsidRPr="00453A68">
        <w:rPr>
          <w:rFonts w:ascii="David" w:eastAsia="Calibri" w:hAnsi="David"/>
          <w:b/>
          <w:noProof w:val="0"/>
        </w:rPr>
        <w:tab/>
      </w:r>
      <w:r w:rsidR="00453A68" w:rsidRPr="00453A68">
        <w:rPr>
          <w:rFonts w:ascii="David" w:eastAsia="Calibri" w:hAnsi="David"/>
          <w:b/>
          <w:noProof w:val="0"/>
          <w:rtl/>
        </w:rPr>
        <w:t xml:space="preserve">אישור התובעת על קבלת חלקה בשתי דירות, לכל הפחות, מביאים למסקנה כי יש להתייחס בזהירות רבה לטענותיה לפיהן הנתבע גזל את הונה של האם, כספה ונכסיה. טענתה של התובעת כי האם נתונה למרותו של הנתבע החל משנת 2004 ואולי עוד קודם לא מתיישבת על פניו עם התנהלותה של האם בחלוקת תמורת הדירות גם לתובעת.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p>
    <w:p w:rsidR="00453A68" w:rsidRPr="00453A68" w:rsidRDefault="00A95D5D" w:rsidP="00C00C9D">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23</w:t>
      </w:r>
      <w:r w:rsidR="00453A68" w:rsidRPr="00453A68">
        <w:rPr>
          <w:rFonts w:ascii="David" w:eastAsia="Calibri" w:hAnsi="David"/>
          <w:b/>
          <w:noProof w:val="0"/>
          <w:rtl/>
        </w:rPr>
        <w:t>.</w:t>
      </w:r>
      <w:r w:rsidR="00453A68" w:rsidRPr="00453A68">
        <w:rPr>
          <w:rFonts w:ascii="David" w:eastAsia="Calibri" w:hAnsi="David"/>
          <w:b/>
          <w:noProof w:val="0"/>
          <w:rtl/>
        </w:rPr>
        <w:tab/>
        <w:t xml:space="preserve">התובעת טענה ארוכות לעניין עריכת צוואה שערכה האם בשנת 2004. בין היתר נטען </w:t>
      </w:r>
      <w:r w:rsidR="00453A68" w:rsidRPr="00453A68">
        <w:rPr>
          <w:rFonts w:ascii="David" w:eastAsia="Calibri" w:hAnsi="David"/>
          <w:bCs/>
          <w:noProof w:val="0"/>
          <w:rtl/>
        </w:rPr>
        <w:t>"... לפי הבנתנו המטרה של עריכת צוואה חדשה על ידי הגב' א</w:t>
      </w:r>
      <w:r w:rsidR="00C00C9D">
        <w:rPr>
          <w:rFonts w:ascii="David" w:eastAsia="Calibri" w:hAnsi="David" w:hint="cs"/>
          <w:bCs/>
          <w:noProof w:val="0"/>
          <w:rtl/>
        </w:rPr>
        <w:t>.</w:t>
      </w:r>
      <w:r w:rsidR="00453A68" w:rsidRPr="00453A68">
        <w:rPr>
          <w:rFonts w:ascii="David" w:eastAsia="Calibri" w:hAnsi="David"/>
          <w:bCs/>
          <w:noProof w:val="0"/>
          <w:rtl/>
        </w:rPr>
        <w:t xml:space="preserve"> הינה להתנתק מהצוואה ההדדית שנערכה ע"י שני ההורים על כל המשמעויות הנובעות מכך. בנוסף, יש בכך כדי לסייע בתכנון לקבל את כל רכוש האם בחייה ובכך לרוקן את העיזבון העתידי"</w:t>
      </w:r>
      <w:r w:rsidR="00453A68" w:rsidRPr="00453A68">
        <w:rPr>
          <w:rFonts w:ascii="David" w:eastAsia="Calibri" w:hAnsi="David"/>
          <w:b/>
          <w:noProof w:val="0"/>
          <w:rtl/>
        </w:rPr>
        <w:t xml:space="preserve"> (סע' 6). </w:t>
      </w:r>
    </w:p>
    <w:p w:rsidR="00453A68" w:rsidRPr="00453A68" w:rsidRDefault="00453A68" w:rsidP="00DF4B13">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r>
      <w:r w:rsidR="00DF4B13">
        <w:rPr>
          <w:rFonts w:ascii="David" w:eastAsia="Calibri" w:hAnsi="David" w:hint="cs"/>
          <w:b/>
          <w:noProof w:val="0"/>
          <w:rtl/>
        </w:rPr>
        <w:t xml:space="preserve">טענות התובעת בעניין צוואות האם אינן ממין העניין ואינן רלוונטיות כאן. </w:t>
      </w:r>
      <w:r w:rsidRPr="00453A68">
        <w:rPr>
          <w:rFonts w:ascii="David" w:eastAsia="Calibri" w:hAnsi="David"/>
          <w:b/>
          <w:noProof w:val="0"/>
          <w:rtl/>
        </w:rPr>
        <w:t xml:space="preserve">לא מצאתי להידרש </w:t>
      </w:r>
      <w:r w:rsidR="00DF4B13">
        <w:rPr>
          <w:rFonts w:ascii="David" w:eastAsia="Calibri" w:hAnsi="David" w:hint="cs"/>
          <w:b/>
          <w:noProof w:val="0"/>
          <w:rtl/>
        </w:rPr>
        <w:t>ל</w:t>
      </w:r>
      <w:r w:rsidRPr="00453A68">
        <w:rPr>
          <w:rFonts w:ascii="David" w:eastAsia="Calibri" w:hAnsi="David"/>
          <w:b/>
          <w:noProof w:val="0"/>
          <w:rtl/>
        </w:rPr>
        <w:t>טענות הקשורות בנסיבות עריכת צוואות האם, תיבדל לחיים ארוכים</w:t>
      </w:r>
      <w:r w:rsidR="00DF4B13">
        <w:rPr>
          <w:rFonts w:ascii="David" w:eastAsia="Calibri" w:hAnsi="David" w:hint="cs"/>
          <w:b/>
          <w:noProof w:val="0"/>
          <w:rtl/>
        </w:rPr>
        <w:t xml:space="preserve"> במסגרת ההליך</w:t>
      </w:r>
      <w:r w:rsidRPr="00453A68">
        <w:rPr>
          <w:rFonts w:ascii="David" w:eastAsia="Calibri" w:hAnsi="David"/>
          <w:b/>
          <w:noProof w:val="0"/>
          <w:rtl/>
        </w:rPr>
        <w:t xml:space="preserve">.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r>
    </w:p>
    <w:p w:rsidR="00453A68" w:rsidRPr="00453A68" w:rsidRDefault="00A95D5D" w:rsidP="00453A68">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24</w:t>
      </w:r>
      <w:r w:rsidR="00453A68" w:rsidRPr="00453A68">
        <w:rPr>
          <w:rFonts w:ascii="David" w:eastAsia="Calibri" w:hAnsi="David"/>
          <w:b/>
          <w:noProof w:val="0"/>
          <w:rtl/>
        </w:rPr>
        <w:t>.</w:t>
      </w:r>
      <w:r w:rsidR="00453A68" w:rsidRPr="00453A68">
        <w:rPr>
          <w:rFonts w:ascii="David" w:eastAsia="Calibri" w:hAnsi="David"/>
          <w:b/>
          <w:noProof w:val="0"/>
          <w:rtl/>
        </w:rPr>
        <w:tab/>
        <w:t xml:space="preserve">התרשמתי כי במועד חתימת האם על ייפוי הכוח המתמשך, </w:t>
      </w:r>
      <w:r w:rsidR="00453A68" w:rsidRPr="00453A68">
        <w:rPr>
          <w:rFonts w:ascii="David" w:eastAsia="Calibri" w:hAnsi="David"/>
          <w:b/>
          <w:noProof w:val="0"/>
          <w:u w:val="single"/>
          <w:rtl/>
        </w:rPr>
        <w:t>שמרה האם וניהלה קשרים עם סביבתה</w:t>
      </w:r>
      <w:r w:rsidR="00453A68" w:rsidRPr="00453A68">
        <w:rPr>
          <w:rFonts w:ascii="David" w:eastAsia="Calibri" w:hAnsi="David"/>
          <w:b/>
          <w:noProof w:val="0"/>
          <w:rtl/>
        </w:rPr>
        <w:t xml:space="preserve">. הוכח כי במועד החתימה האם היתה פעילה מאוד בדיור המוגן "עד 120" בתחום התרבות והקריאה, השתתפה בחוגים וניהלה קשרים עם אחרים. </w:t>
      </w:r>
    </w:p>
    <w:p w:rsidR="00453A68" w:rsidRPr="00453A68" w:rsidRDefault="00453A68" w:rsidP="00C00C9D">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lastRenderedPageBreak/>
        <w:tab/>
        <w:t>בתסקיר  העו"ס מיום 20.12.20 ציינה העו"</w:t>
      </w:r>
      <w:r w:rsidRPr="00453A68">
        <w:rPr>
          <w:rFonts w:ascii="David" w:eastAsia="Calibri" w:hAnsi="David"/>
          <w:noProof w:val="0"/>
          <w:rtl/>
        </w:rPr>
        <w:t>ס</w:t>
      </w:r>
      <w:r w:rsidRPr="00453A68">
        <w:rPr>
          <w:rFonts w:ascii="David" w:eastAsia="Calibri" w:hAnsi="David"/>
          <w:bCs/>
          <w:noProof w:val="0"/>
          <w:rtl/>
        </w:rPr>
        <w:t>:" נפגשתי עם א</w:t>
      </w:r>
      <w:r w:rsidR="00C00C9D">
        <w:rPr>
          <w:rFonts w:ascii="David" w:eastAsia="Calibri" w:hAnsi="David" w:hint="cs"/>
          <w:bCs/>
          <w:noProof w:val="0"/>
          <w:rtl/>
        </w:rPr>
        <w:t xml:space="preserve">. </w:t>
      </w:r>
      <w:r w:rsidRPr="00453A68">
        <w:rPr>
          <w:rFonts w:ascii="David" w:eastAsia="Calibri" w:hAnsi="David"/>
          <w:bCs/>
          <w:noProof w:val="0"/>
          <w:rtl/>
        </w:rPr>
        <w:t>בדיור המוגן, התרשמתי מאישה מאד דעתנית, פעילה מאד, משתתפת בחוגים רבים, חוג תנ"ך, חוג מוסיקה, וועדת תרבות ועוד ועוד. משיחתי עם עו"ס יעל שילון דברה על פעילותה הרבה בדיור המוגן, מעורבת, שותפה בוועדות, מביעה עמדתה, צלולה מא</w:t>
      </w:r>
      <w:r w:rsidRPr="00453A68">
        <w:rPr>
          <w:rFonts w:ascii="David" w:eastAsia="Calibri" w:hAnsi="David"/>
          <w:b/>
          <w:bCs/>
          <w:noProof w:val="0"/>
          <w:rtl/>
        </w:rPr>
        <w:t>ד</w:t>
      </w:r>
      <w:r w:rsidRPr="00453A68">
        <w:rPr>
          <w:rFonts w:ascii="David" w:eastAsia="Calibri" w:hAnsi="David"/>
          <w:b/>
          <w:noProof w:val="0"/>
          <w:rtl/>
        </w:rPr>
        <w:t xml:space="preserve">" ( נספח 4 לכתב ההגנה של האם). </w:t>
      </w:r>
      <w:r w:rsidRPr="00453A68">
        <w:rPr>
          <w:rFonts w:ascii="David" w:eastAsia="Calibri" w:hAnsi="David"/>
          <w:b/>
          <w:noProof w:val="0"/>
          <w:rtl/>
        </w:rPr>
        <w:br/>
        <w:t xml:space="preserve">תסקיר העו"ס ניתן </w:t>
      </w:r>
      <w:r w:rsidRPr="00453A68">
        <w:rPr>
          <w:rFonts w:ascii="David" w:eastAsia="Calibri" w:hAnsi="David"/>
          <w:bCs/>
          <w:noProof w:val="0"/>
          <w:rtl/>
        </w:rPr>
        <w:t xml:space="preserve">כשנה ותשעה חודשים </w:t>
      </w:r>
      <w:r w:rsidRPr="00453A68">
        <w:rPr>
          <w:rFonts w:ascii="David" w:eastAsia="Calibri" w:hAnsi="David"/>
          <w:bCs/>
          <w:noProof w:val="0"/>
          <w:u w:val="single"/>
          <w:rtl/>
        </w:rPr>
        <w:t>לאחר</w:t>
      </w:r>
      <w:r w:rsidRPr="00453A68">
        <w:rPr>
          <w:rFonts w:ascii="David" w:eastAsia="Calibri" w:hAnsi="David"/>
          <w:bCs/>
          <w:noProof w:val="0"/>
          <w:rtl/>
        </w:rPr>
        <w:t xml:space="preserve"> החתימה על ייפוי הכוח המתמשך</w:t>
      </w:r>
      <w:r w:rsidRPr="00453A68">
        <w:rPr>
          <w:rFonts w:ascii="David" w:eastAsia="Calibri" w:hAnsi="David"/>
          <w:b/>
          <w:noProof w:val="0"/>
          <w:rtl/>
        </w:rPr>
        <w:t xml:space="preserve"> המעיד על אישה פעלתנית, מוקפת בחברים , משתתפת בחוגים שונים ובוועדות המלמדים על צלילות דעת ויכולת קוגניטיבית לרבות ניהול קשרים עם אחרים.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t>האם אף קיימה קשרים עם משפחתה וכאמור התובעת אישרה בחקירתה כי לא היתה כל מגבלה על ביקוריה אצל האם.</w:t>
      </w:r>
    </w:p>
    <w:p w:rsidR="00DF4B13" w:rsidRDefault="00DF4B13" w:rsidP="00453A68">
      <w:pPr>
        <w:tabs>
          <w:tab w:val="left" w:pos="509"/>
        </w:tabs>
        <w:spacing w:line="360" w:lineRule="auto"/>
        <w:jc w:val="both"/>
        <w:rPr>
          <w:rFonts w:ascii="David" w:eastAsia="Calibri" w:hAnsi="David"/>
          <w:b/>
          <w:noProof w:val="0"/>
          <w:rtl/>
        </w:rPr>
      </w:pPr>
    </w:p>
    <w:p w:rsidR="00453A68" w:rsidRPr="00453A68" w:rsidRDefault="00A95D5D" w:rsidP="00453A68">
      <w:pPr>
        <w:tabs>
          <w:tab w:val="left" w:pos="509"/>
        </w:tabs>
        <w:spacing w:line="360" w:lineRule="auto"/>
        <w:jc w:val="both"/>
        <w:rPr>
          <w:rFonts w:ascii="David" w:eastAsia="Calibri" w:hAnsi="David"/>
          <w:b/>
          <w:noProof w:val="0"/>
          <w:rtl/>
        </w:rPr>
      </w:pPr>
      <w:r>
        <w:rPr>
          <w:rFonts w:ascii="David" w:eastAsia="Calibri" w:hAnsi="David" w:hint="cs"/>
          <w:b/>
          <w:noProof w:val="0"/>
          <w:rtl/>
        </w:rPr>
        <w:t>25</w:t>
      </w:r>
      <w:r w:rsidR="00453A68" w:rsidRPr="00453A68">
        <w:rPr>
          <w:rFonts w:ascii="David" w:eastAsia="Calibri" w:hAnsi="David"/>
          <w:b/>
          <w:noProof w:val="0"/>
          <w:rtl/>
        </w:rPr>
        <w:t>.</w:t>
      </w:r>
      <w:r w:rsidR="00453A68" w:rsidRPr="00453A68">
        <w:rPr>
          <w:rFonts w:ascii="David" w:eastAsia="Calibri" w:hAnsi="David"/>
          <w:b/>
          <w:noProof w:val="0"/>
          <w:rtl/>
        </w:rPr>
        <w:tab/>
      </w:r>
      <w:r w:rsidR="00453A68" w:rsidRPr="00453A68">
        <w:rPr>
          <w:rFonts w:ascii="David" w:eastAsia="Calibri" w:hAnsi="David"/>
          <w:b/>
          <w:noProof w:val="0"/>
          <w:u w:val="single"/>
          <w:rtl/>
        </w:rPr>
        <w:t>באשר לנסיבות עריכת ייפוי הכוח המתמשך</w:t>
      </w:r>
      <w:r w:rsidR="00453A68" w:rsidRPr="00453A68">
        <w:rPr>
          <w:rFonts w:ascii="David" w:eastAsia="Calibri" w:hAnsi="David"/>
          <w:b/>
          <w:noProof w:val="0"/>
          <w:rtl/>
        </w:rPr>
        <w:t xml:space="preserve"> – </w:t>
      </w:r>
    </w:p>
    <w:p w:rsidR="00453A68" w:rsidRPr="00453A68" w:rsidRDefault="00453A68" w:rsidP="00453A68">
      <w:pPr>
        <w:tabs>
          <w:tab w:val="left" w:pos="509"/>
        </w:tabs>
        <w:spacing w:line="360" w:lineRule="auto"/>
        <w:ind w:left="509"/>
        <w:jc w:val="both"/>
        <w:rPr>
          <w:rFonts w:ascii="David" w:eastAsia="Calibri" w:hAnsi="David"/>
          <w:b/>
          <w:noProof w:val="0"/>
          <w:rtl/>
        </w:rPr>
      </w:pPr>
      <w:r w:rsidRPr="00453A68">
        <w:rPr>
          <w:rFonts w:ascii="David" w:eastAsia="Calibri" w:hAnsi="David"/>
          <w:b/>
          <w:noProof w:val="0"/>
          <w:rtl/>
        </w:rPr>
        <w:t xml:space="preserve">מחקירת עו"ד ליאורה ברץ, אשר ערכה את ייפוי הכוח המתמשך ניתן ללמוד כי הקשר בינה לבין האם נוצר בתיווכו של עו"ד רון גיצלטר, מי שמשמש עורך דינה של האם מזה שנים רבות ומכיר את עו"ד ברץ. הפגישה הראשונה בין השתיים ביחידות, מתוך שלוש פגישות, נערכה במשרדו. </w:t>
      </w:r>
    </w:p>
    <w:p w:rsidR="00453A68" w:rsidRPr="00453A68" w:rsidRDefault="00453A68" w:rsidP="00453A68">
      <w:pPr>
        <w:tabs>
          <w:tab w:val="left" w:pos="509"/>
        </w:tabs>
        <w:spacing w:line="360" w:lineRule="auto"/>
        <w:ind w:left="509"/>
        <w:jc w:val="both"/>
        <w:rPr>
          <w:rFonts w:ascii="David" w:eastAsia="Calibri" w:hAnsi="David"/>
          <w:bCs/>
          <w:noProof w:val="0"/>
          <w:rtl/>
        </w:rPr>
      </w:pPr>
      <w:r w:rsidRPr="00453A68">
        <w:rPr>
          <w:rFonts w:ascii="David" w:eastAsia="Calibri" w:hAnsi="David"/>
          <w:b/>
          <w:noProof w:val="0"/>
          <w:rtl/>
        </w:rPr>
        <w:t>עו"ד ברץ העידה:</w:t>
      </w:r>
    </w:p>
    <w:p w:rsidR="00453A68" w:rsidRPr="00453A68" w:rsidRDefault="00453A68" w:rsidP="00453A68">
      <w:pPr>
        <w:tabs>
          <w:tab w:val="left" w:pos="509"/>
          <w:tab w:val="left" w:pos="1076"/>
        </w:tabs>
        <w:ind w:left="1076" w:right="426"/>
        <w:jc w:val="both"/>
        <w:rPr>
          <w:rFonts w:ascii="David" w:eastAsia="Calibri" w:hAnsi="David"/>
          <w:bCs/>
          <w:noProof w:val="0"/>
          <w:rtl/>
        </w:rPr>
      </w:pPr>
      <w:r w:rsidRPr="00453A68">
        <w:rPr>
          <w:rFonts w:ascii="David" w:eastAsia="Calibri" w:hAnsi="David"/>
          <w:bCs/>
          <w:noProof w:val="0"/>
          <w:rtl/>
        </w:rPr>
        <w:t>" פגשתי אותה לראשונה שם, זה היה פגישת היכרות...לפגישה הזאת היות שהוא אמר לי שהיא מאד מבוגרת אז ביקשתי שהיא תבוא מצוידת באישור רפואי על כשרות, לחתום על מסמך של ייפוי כוח מתמשך...היא הגיעה גם עם אישור רפואי ומי שהיה חתום על האישור זה המנהל הרפואי של המוסד שבו היא נמצאת, עד 120 בהוד השרון, רופא ...ניהלתי איתה את השיחה הרגילה שאני עושה בד"כ עם ממנים, מציגה גם את כל החלופות של חוק האפוטרופסות, מכירה את הבן אדם, תוהה על קנקנו ובמהלך הפגישה הזו עברנו על כל מיני פרטים בקשר לחייה, למשפחה וקבעתי איתה פגישה נוספת, לאחר שביצעתי תרשומת של הפגישה הזאת.</w:t>
      </w:r>
    </w:p>
    <w:p w:rsidR="00453A68" w:rsidRPr="00453A68" w:rsidRDefault="00453A68" w:rsidP="00453A68">
      <w:pPr>
        <w:tabs>
          <w:tab w:val="left" w:pos="509"/>
          <w:tab w:val="left" w:pos="1076"/>
        </w:tabs>
        <w:ind w:left="1076" w:right="426"/>
        <w:jc w:val="both"/>
        <w:rPr>
          <w:rFonts w:ascii="David" w:eastAsia="Calibri" w:hAnsi="David"/>
          <w:bCs/>
          <w:noProof w:val="0"/>
          <w:rtl/>
        </w:rPr>
      </w:pPr>
      <w:r w:rsidRPr="00453A68">
        <w:rPr>
          <w:rFonts w:ascii="David" w:eastAsia="Calibri" w:hAnsi="David"/>
          <w:bCs/>
          <w:noProof w:val="0"/>
          <w:rtl/>
        </w:rPr>
        <w:t>...</w:t>
      </w:r>
    </w:p>
    <w:p w:rsidR="00DF4B13" w:rsidRDefault="00453A68" w:rsidP="00460F35">
      <w:pPr>
        <w:tabs>
          <w:tab w:val="left" w:pos="509"/>
          <w:tab w:val="left" w:pos="1076"/>
        </w:tabs>
        <w:ind w:left="1076" w:right="426"/>
        <w:jc w:val="both"/>
        <w:rPr>
          <w:rFonts w:ascii="David" w:eastAsia="Calibri" w:hAnsi="David"/>
          <w:bCs/>
          <w:noProof w:val="0"/>
          <w:rtl/>
        </w:rPr>
      </w:pPr>
      <w:r w:rsidRPr="00453A68">
        <w:rPr>
          <w:rFonts w:ascii="David" w:eastAsia="Calibri" w:hAnsi="David"/>
          <w:bCs/>
          <w:noProof w:val="0"/>
          <w:rtl/>
        </w:rPr>
        <w:t>לפגישה השנייה הגעתי ל</w:t>
      </w:r>
      <w:r w:rsidR="00460F35">
        <w:rPr>
          <w:rFonts w:ascii="David" w:eastAsia="Calibri" w:hAnsi="David" w:hint="cs"/>
          <w:bCs/>
          <w:noProof w:val="0"/>
          <w:rtl/>
        </w:rPr>
        <w:t>...</w:t>
      </w:r>
      <w:r w:rsidRPr="00453A68">
        <w:rPr>
          <w:rFonts w:ascii="David" w:eastAsia="Calibri" w:hAnsi="David"/>
          <w:bCs/>
          <w:noProof w:val="0"/>
          <w:rtl/>
        </w:rPr>
        <w:t xml:space="preserve"> לקניון </w:t>
      </w:r>
      <w:r w:rsidR="00460F35">
        <w:rPr>
          <w:rFonts w:ascii="David" w:eastAsia="Calibri" w:hAnsi="David" w:hint="cs"/>
          <w:bCs/>
          <w:noProof w:val="0"/>
          <w:rtl/>
        </w:rPr>
        <w:t>...</w:t>
      </w:r>
      <w:r w:rsidRPr="00453A68">
        <w:rPr>
          <w:rFonts w:ascii="David" w:eastAsia="Calibri" w:hAnsi="David"/>
          <w:bCs/>
          <w:noProof w:val="0"/>
          <w:rtl/>
        </w:rPr>
        <w:t>, פגשתי אותה בבית קפה למטה ואחרי שישבתי איתה כשעה, הגיע ח</w:t>
      </w:r>
      <w:r w:rsidR="00460F35">
        <w:rPr>
          <w:rFonts w:ascii="David" w:eastAsia="Calibri" w:hAnsi="David" w:hint="cs"/>
          <w:bCs/>
          <w:noProof w:val="0"/>
          <w:rtl/>
        </w:rPr>
        <w:t>.</w:t>
      </w:r>
      <w:r w:rsidRPr="00453A68">
        <w:rPr>
          <w:rFonts w:ascii="David" w:eastAsia="Calibri" w:hAnsi="David"/>
          <w:bCs/>
          <w:noProof w:val="0"/>
          <w:rtl/>
        </w:rPr>
        <w:t>, פגשתי אותו בנפרד, ערכתי את ייפוי הכוח בהתאם להנחיות המקדימות שקבלתי ...</w:t>
      </w:r>
    </w:p>
    <w:p w:rsidR="00453A68" w:rsidRPr="00453A68" w:rsidRDefault="00453A68" w:rsidP="00460F35">
      <w:pPr>
        <w:tabs>
          <w:tab w:val="left" w:pos="509"/>
          <w:tab w:val="left" w:pos="1076"/>
        </w:tabs>
        <w:ind w:left="1076" w:right="426"/>
        <w:jc w:val="both"/>
        <w:rPr>
          <w:rFonts w:ascii="David" w:eastAsia="Calibri" w:hAnsi="David"/>
          <w:b/>
          <w:noProof w:val="0"/>
          <w:rtl/>
        </w:rPr>
      </w:pPr>
      <w:r w:rsidRPr="00453A68">
        <w:rPr>
          <w:rFonts w:ascii="David" w:eastAsia="Calibri" w:hAnsi="David"/>
          <w:bCs/>
          <w:noProof w:val="0"/>
          <w:rtl/>
        </w:rPr>
        <w:t>ב- 18 למרץ נסעתי ל</w:t>
      </w:r>
      <w:r w:rsidR="00460F35">
        <w:rPr>
          <w:rFonts w:ascii="David" w:eastAsia="Calibri" w:hAnsi="David" w:hint="cs"/>
          <w:bCs/>
          <w:noProof w:val="0"/>
          <w:rtl/>
        </w:rPr>
        <w:t>...</w:t>
      </w:r>
      <w:r w:rsidRPr="00453A68">
        <w:rPr>
          <w:rFonts w:ascii="David" w:eastAsia="Calibri" w:hAnsi="David"/>
          <w:bCs/>
          <w:noProof w:val="0"/>
          <w:rtl/>
        </w:rPr>
        <w:t>, לדיור המוגן...נכנסתי לדיור המוגן, עליתי לקומה שנייה, היא ישבה וחיכתה לי ברחבה של הלובי...הקראתי לה את כל המסמך מתחילתו , מראשיתו ועד סופו. היא אישרה את זה ואמרתי לה שעכשיו היא צריכה לחתום ומיד אחר כך הגיע ח</w:t>
      </w:r>
      <w:r w:rsidR="00460F35">
        <w:rPr>
          <w:rFonts w:ascii="David" w:eastAsia="Calibri" w:hAnsi="David" w:hint="cs"/>
          <w:bCs/>
          <w:noProof w:val="0"/>
          <w:rtl/>
        </w:rPr>
        <w:t xml:space="preserve">. </w:t>
      </w:r>
      <w:r w:rsidRPr="00453A68">
        <w:rPr>
          <w:rFonts w:ascii="David" w:eastAsia="Calibri" w:hAnsi="David"/>
          <w:bCs/>
          <w:noProof w:val="0"/>
          <w:rtl/>
        </w:rPr>
        <w:t>...היא חתמה בפני ואני מצהירה בהן צדק שהיא חתמה בפני ..."</w:t>
      </w:r>
    </w:p>
    <w:p w:rsidR="00453A68" w:rsidRPr="00453A68" w:rsidRDefault="00453A68" w:rsidP="00453A68">
      <w:pPr>
        <w:tabs>
          <w:tab w:val="left" w:pos="509"/>
          <w:tab w:val="left" w:pos="1076"/>
        </w:tabs>
        <w:spacing w:line="360" w:lineRule="auto"/>
        <w:ind w:left="1076" w:right="426"/>
        <w:jc w:val="both"/>
        <w:rPr>
          <w:rFonts w:ascii="David" w:eastAsia="Calibri" w:hAnsi="David"/>
          <w:b/>
          <w:noProof w:val="0"/>
          <w:rtl/>
        </w:rPr>
      </w:pPr>
      <w:r w:rsidRPr="00453A68">
        <w:rPr>
          <w:rFonts w:ascii="David" w:eastAsia="Calibri" w:hAnsi="David"/>
          <w:b/>
          <w:noProof w:val="0"/>
          <w:rtl/>
        </w:rPr>
        <w:t>(פרוט' מיום 30.11.22, עמ' 16-18).</w:t>
      </w:r>
    </w:p>
    <w:p w:rsidR="00453A68" w:rsidRPr="00453A68" w:rsidRDefault="00453A68" w:rsidP="00453A68">
      <w:pPr>
        <w:tabs>
          <w:tab w:val="left" w:pos="509"/>
          <w:tab w:val="left" w:pos="1076"/>
        </w:tabs>
        <w:spacing w:line="360" w:lineRule="auto"/>
        <w:ind w:left="1076" w:right="426"/>
        <w:jc w:val="both"/>
        <w:rPr>
          <w:rFonts w:ascii="David" w:eastAsia="Calibri" w:hAnsi="David"/>
          <w:b/>
          <w:noProof w:val="0"/>
          <w:rtl/>
        </w:rPr>
      </w:pPr>
    </w:p>
    <w:p w:rsidR="00453A68" w:rsidRDefault="00453A68" w:rsidP="00453A68">
      <w:pPr>
        <w:tabs>
          <w:tab w:val="left" w:pos="509"/>
        </w:tabs>
        <w:spacing w:line="360" w:lineRule="auto"/>
        <w:ind w:left="509"/>
        <w:jc w:val="both"/>
        <w:rPr>
          <w:rFonts w:ascii="David" w:eastAsia="Calibri" w:hAnsi="David"/>
          <w:b/>
          <w:noProof w:val="0"/>
          <w:rtl/>
        </w:rPr>
      </w:pPr>
      <w:r w:rsidRPr="00453A68">
        <w:rPr>
          <w:rFonts w:ascii="David" w:eastAsia="Calibri" w:hAnsi="David"/>
          <w:b/>
          <w:noProof w:val="0"/>
          <w:rtl/>
        </w:rPr>
        <w:t>עדותה של עו"ד ברץ היתה אמינה ומהימנה עלי. עו"ד ברץ פעלה בהתאם להוראות בדבר חתימה על ייפוי כוח מתמשך ולא מצאתי בהתנהלותה רבב.</w:t>
      </w:r>
    </w:p>
    <w:p w:rsidR="00BF671A" w:rsidRDefault="00BF671A" w:rsidP="00453A68">
      <w:pPr>
        <w:tabs>
          <w:tab w:val="left" w:pos="509"/>
        </w:tabs>
        <w:spacing w:line="360" w:lineRule="auto"/>
        <w:ind w:left="509"/>
        <w:jc w:val="both"/>
        <w:rPr>
          <w:rFonts w:ascii="David" w:eastAsia="Calibri" w:hAnsi="David"/>
          <w:b/>
          <w:noProof w:val="0"/>
          <w:rtl/>
        </w:rPr>
      </w:pPr>
    </w:p>
    <w:p w:rsidR="00BF671A" w:rsidRPr="00453A68" w:rsidRDefault="00BF671A" w:rsidP="00453A68">
      <w:pPr>
        <w:tabs>
          <w:tab w:val="left" w:pos="509"/>
        </w:tabs>
        <w:spacing w:line="360" w:lineRule="auto"/>
        <w:ind w:left="509"/>
        <w:jc w:val="both"/>
        <w:rPr>
          <w:rFonts w:ascii="David" w:eastAsia="Calibri" w:hAnsi="David"/>
          <w:b/>
          <w:noProof w:val="0"/>
        </w:rPr>
      </w:pPr>
    </w:p>
    <w:p w:rsidR="00453A68" w:rsidRPr="00453A68" w:rsidRDefault="00A95D5D" w:rsidP="00453A68">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lastRenderedPageBreak/>
        <w:t>26</w:t>
      </w:r>
      <w:r w:rsidR="00453A68" w:rsidRPr="00453A68">
        <w:rPr>
          <w:rFonts w:ascii="David" w:eastAsia="Calibri" w:hAnsi="David"/>
          <w:b/>
          <w:noProof w:val="0"/>
          <w:rtl/>
        </w:rPr>
        <w:t>.</w:t>
      </w:r>
      <w:r w:rsidR="00453A68" w:rsidRPr="00453A68">
        <w:rPr>
          <w:rFonts w:ascii="David" w:eastAsia="Calibri" w:hAnsi="David"/>
          <w:b/>
          <w:noProof w:val="0"/>
          <w:rtl/>
        </w:rPr>
        <w:tab/>
        <w:t xml:space="preserve">לא מצאתי ממש גם בטענות התובעת כלפי התנהלותו של עו"ד גיצטלר ,עורך דינה של האם מזה שנים רבות, להמליץ בפניה על עריכת ייפוי כוח מתמשך. </w:t>
      </w:r>
    </w:p>
    <w:p w:rsidR="00453A68" w:rsidRPr="00453A68" w:rsidRDefault="00453A68" w:rsidP="00DF4B13">
      <w:pPr>
        <w:tabs>
          <w:tab w:val="left" w:pos="509"/>
        </w:tabs>
        <w:spacing w:line="360" w:lineRule="auto"/>
        <w:ind w:left="509" w:hanging="509"/>
        <w:jc w:val="both"/>
        <w:rPr>
          <w:rFonts w:ascii="David" w:eastAsia="Calibri" w:hAnsi="David"/>
          <w:bCs/>
          <w:noProof w:val="0"/>
          <w:rtl/>
        </w:rPr>
      </w:pPr>
      <w:r w:rsidRPr="00453A68">
        <w:rPr>
          <w:rFonts w:ascii="David" w:eastAsia="Calibri" w:hAnsi="David"/>
          <w:b/>
          <w:noProof w:val="0"/>
          <w:rtl/>
        </w:rPr>
        <w:tab/>
        <w:t>בהתאם להוראות חוק הכשרות המשפטית והאפוטרופסות, יש להעדיף את הוראות ייפוי הכח המתמשך המהוות מנגנון הסכמי המבוסס על יחסי אמון (השוו א"פ (משפחה ירושלים) 22318-01-20</w:t>
      </w:r>
      <w:r w:rsidRPr="00453A68">
        <w:rPr>
          <w:rFonts w:ascii="David" w:eastAsia="Calibri" w:hAnsi="David"/>
          <w:noProof w:val="0"/>
          <w:rtl/>
        </w:rPr>
        <w:t>). נקודת המוצא בבסיס חוק הכשרות המשפטית והאפוטרופסות, שכל אדם מעל גיל 18 כשר לזכויות, חובות ולכל פעולה משפטית כל עוד לא הוגבלה כשרותו בחוק  או בפסק דין. התפיסה החברתית העומדת מאחורי תיקון 18 לחוק הכשרות ויצירת מוסד ייפוי הכוח המתמשך, מכבדת את האוטונומיה הכבוד והרצון של כל אדם הכשיר לכך ומאפשרת תכנון עתידי, שהוא על פי רוב, חלופה לאפוטרופסות, המותאמת ומתחשבת באותו האדם אשר ייפה כוחו במסגרת יייפוי כוח מתמשך (ר' לעניין זה סעיף 32ח לחוק הכשרות והחובות המוטלות על מיופה הכח לעניין, וכן דברי ההסבר להצעת החוק, מיום 27.10.14).</w:t>
      </w:r>
    </w:p>
    <w:p w:rsidR="00453A68" w:rsidRPr="00453A68" w:rsidRDefault="00453A68" w:rsidP="00453A68">
      <w:pPr>
        <w:tabs>
          <w:tab w:val="left" w:pos="509"/>
        </w:tabs>
        <w:spacing w:line="360" w:lineRule="auto"/>
        <w:jc w:val="both"/>
        <w:rPr>
          <w:rFonts w:ascii="David" w:eastAsia="Calibri" w:hAnsi="David"/>
          <w:b/>
          <w:noProof w:val="0"/>
        </w:rPr>
      </w:pPr>
    </w:p>
    <w:p w:rsidR="00453A68" w:rsidRPr="00453A68" w:rsidRDefault="00A95D5D" w:rsidP="00453A68">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27</w:t>
      </w:r>
      <w:r w:rsidR="00453A68" w:rsidRPr="00453A68">
        <w:rPr>
          <w:rFonts w:ascii="David" w:eastAsia="Calibri" w:hAnsi="David"/>
          <w:b/>
          <w:noProof w:val="0"/>
          <w:rtl/>
        </w:rPr>
        <w:t>.</w:t>
      </w:r>
      <w:r w:rsidR="00453A68" w:rsidRPr="00453A68">
        <w:rPr>
          <w:rFonts w:ascii="David" w:eastAsia="Calibri" w:hAnsi="David"/>
          <w:b/>
          <w:noProof w:val="0"/>
          <w:rtl/>
        </w:rPr>
        <w:tab/>
        <w:t>עו"ד ברץ פרטה בחקירתה כי המפגש הראשון נועד להיכרות עם הממנה ובו היא מפרטת משמעות החתימה על ייפוי הכוח המתמשך בהתאם לסע' 32יג(ד) לחוק הכשרות המשפטית המורה כי: "</w:t>
      </w:r>
      <w:r w:rsidR="00453A68" w:rsidRPr="00453A68">
        <w:rPr>
          <w:rFonts w:ascii="David" w:eastAsia="Calibri" w:hAnsi="David"/>
          <w:bCs/>
          <w:noProof w:val="0"/>
          <w:rtl/>
        </w:rPr>
        <w:t xml:space="preserve">הסבר ומידע כאמור בסעיפים 32יד(ג) ו-32טו(ג) יינתנו לממנה בלא נוכחותו של מיופה הכוח, בלשון פשוטה המובנת לו, ואם הוא אדם עם מוגבלות – תוך מתן התאמות נגישות אם נדרשות לפי חוק שוויון זכויות לאנשים עם מוגבלות".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t xml:space="preserve">הפגישה השנייה התקיימה בבית קפה בסמוך לדיור המוגן בין האם לעו"ד ברץ ובה עברו על הוראות ייפוי הכוח המתמשך.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t>בפגישה השלישית שהתקיימה בלובי של הדיור המוגן חתמה האם על ייפוי הכוח המתמשך. התובעת מלינה על "קיום הרבה פגישות" בין עו"ד ברץ לאם וטוענת כי עו"ד ברץ לא צלחה להסביר מדוע נדרשו מספר פגישות (סע' 48 בסיכומיה). לא מצאתי כל פגם בקיום שלוש פגישות במועדים ובמקום שנערכו והצורך להן נועדו.</w:t>
      </w:r>
    </w:p>
    <w:p w:rsidR="00453A68" w:rsidRPr="00453A68" w:rsidRDefault="00453A68" w:rsidP="00460F35">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t>אני מוצאת בכך דווקא חיזוק ליכולתה של עו"ד ברץ להתרשם מהאם ומרצונה במועדים שונים בהם נפגשו</w:t>
      </w:r>
      <w:r w:rsidR="00502593">
        <w:rPr>
          <w:rFonts w:ascii="David" w:eastAsia="Calibri" w:hAnsi="David" w:hint="cs"/>
          <w:b/>
          <w:noProof w:val="0"/>
          <w:rtl/>
        </w:rPr>
        <w:t xml:space="preserve">, ואת הבנתה של האם בדבר משמעות </w:t>
      </w:r>
      <w:r w:rsidR="00460F35">
        <w:rPr>
          <w:rFonts w:ascii="David" w:eastAsia="Calibri" w:hAnsi="David" w:hint="cs"/>
          <w:b/>
          <w:noProof w:val="0"/>
          <w:rtl/>
        </w:rPr>
        <w:t>ע</w:t>
      </w:r>
      <w:r w:rsidR="00502593">
        <w:rPr>
          <w:rFonts w:ascii="David" w:eastAsia="Calibri" w:hAnsi="David" w:hint="cs"/>
          <w:b/>
          <w:noProof w:val="0"/>
          <w:rtl/>
        </w:rPr>
        <w:t>רי</w:t>
      </w:r>
      <w:r w:rsidR="00460F35">
        <w:rPr>
          <w:rFonts w:ascii="David" w:eastAsia="Calibri" w:hAnsi="David" w:hint="cs"/>
          <w:b/>
          <w:noProof w:val="0"/>
          <w:rtl/>
        </w:rPr>
        <w:t>כ</w:t>
      </w:r>
      <w:r w:rsidR="00502593">
        <w:rPr>
          <w:rFonts w:ascii="David" w:eastAsia="Calibri" w:hAnsi="David" w:hint="cs"/>
          <w:b/>
          <w:noProof w:val="0"/>
          <w:rtl/>
        </w:rPr>
        <w:t>ת ייפוי כוח מתמשך, מטרותיו ותוצאותיו</w:t>
      </w:r>
      <w:r w:rsidRPr="00453A68">
        <w:rPr>
          <w:rFonts w:ascii="David" w:eastAsia="Calibri" w:hAnsi="David"/>
          <w:b/>
          <w:noProof w:val="0"/>
          <w:rtl/>
        </w:rPr>
        <w:t>.</w:t>
      </w:r>
    </w:p>
    <w:p w:rsidR="00453A68" w:rsidRPr="00453A68" w:rsidRDefault="00453A68" w:rsidP="00453A68">
      <w:pPr>
        <w:tabs>
          <w:tab w:val="left" w:pos="509"/>
        </w:tabs>
        <w:spacing w:line="360" w:lineRule="auto"/>
        <w:ind w:left="509" w:hanging="509"/>
        <w:jc w:val="both"/>
        <w:rPr>
          <w:rFonts w:ascii="David" w:eastAsia="Calibri" w:hAnsi="David"/>
          <w:b/>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Pr>
      </w:pPr>
      <w:r>
        <w:rPr>
          <w:rFonts w:ascii="David" w:eastAsia="Calibri" w:hAnsi="David" w:hint="cs"/>
          <w:b/>
          <w:noProof w:val="0"/>
          <w:rtl/>
        </w:rPr>
        <w:t>28</w:t>
      </w:r>
      <w:r w:rsidR="00453A68" w:rsidRPr="00453A68">
        <w:rPr>
          <w:rFonts w:ascii="David" w:eastAsia="Calibri" w:hAnsi="David"/>
          <w:b/>
          <w:noProof w:val="0"/>
          <w:rtl/>
        </w:rPr>
        <w:t>.</w:t>
      </w:r>
      <w:r w:rsidR="00453A68" w:rsidRPr="00453A68">
        <w:rPr>
          <w:rFonts w:ascii="David" w:eastAsia="Calibri" w:hAnsi="David"/>
          <w:b/>
          <w:noProof w:val="0"/>
          <w:rtl/>
        </w:rPr>
        <w:tab/>
        <w:t xml:space="preserve">באשר לטענת התובעת כי עו"ד ברץ התחמקה ממתן תשובות בטענה לחיסיון עו"ד לקוח, לא מצאתי בכך כדי לגרוע ממהימנותה של עו"ד ברץ ומעדותה. התרשומות בינה לבין האם נעשו במהלך הטיפול המשפטי שעו"ד ברץ העניקה לאם, ומשכך הם חוסים תחת חיסיון עו"ד לקוח. </w:t>
      </w:r>
    </w:p>
    <w:p w:rsidR="00453A68" w:rsidRPr="00453A68" w:rsidRDefault="00453A68" w:rsidP="00453A68">
      <w:pPr>
        <w:tabs>
          <w:tab w:val="left" w:pos="509"/>
        </w:tabs>
        <w:spacing w:line="360" w:lineRule="auto"/>
        <w:ind w:left="509"/>
        <w:jc w:val="both"/>
        <w:rPr>
          <w:rFonts w:ascii="David" w:eastAsia="Calibri" w:hAnsi="David"/>
          <w:bCs/>
          <w:noProof w:val="0"/>
        </w:rPr>
      </w:pPr>
      <w:r w:rsidRPr="00453A68">
        <w:rPr>
          <w:rFonts w:ascii="David" w:eastAsia="Calibri" w:hAnsi="David"/>
          <w:b/>
          <w:noProof w:val="0"/>
          <w:rtl/>
        </w:rPr>
        <w:t xml:space="preserve">יפים לעניין זה דברי כב' השופטת ג. לוין ברמש (ב"ש) 42302-10-15 </w:t>
      </w:r>
      <w:r w:rsidRPr="00453A68">
        <w:rPr>
          <w:rFonts w:ascii="David" w:eastAsia="Calibri" w:hAnsi="David"/>
          <w:bCs/>
          <w:noProof w:val="0"/>
          <w:u w:val="single"/>
          <w:rtl/>
        </w:rPr>
        <w:t>א.צ נ' י.צ</w:t>
      </w:r>
      <w:r w:rsidRPr="00453A68">
        <w:rPr>
          <w:rFonts w:ascii="David" w:eastAsia="Calibri" w:hAnsi="David"/>
          <w:b/>
          <w:noProof w:val="0"/>
          <w:rtl/>
        </w:rPr>
        <w:t xml:space="preserve"> (27.01.2016)) – </w:t>
      </w:r>
      <w:r w:rsidRPr="00453A68">
        <w:rPr>
          <w:rFonts w:ascii="David" w:eastAsia="Calibri" w:hAnsi="David"/>
          <w:bCs/>
          <w:noProof w:val="0"/>
          <w:rtl/>
        </w:rPr>
        <w:t xml:space="preserve">"החיסיון הנוגע לענייננו הוא חסיון עו"ד-לקוח. החיסיון מבוסס על שתי הוראות חוק משלימות. בהתאם לסעיף 48 לפקודת הראיות [נוסח חדש] התשל"א-1971 "דברים  ומסמכים שהוחלפו בין עורך דין לבין לקוחו או לבין אדם אחר מטעם הלקוח ויש להם קשר עניני לשירות המקצועי שניתן על ידי עורך הדין ללקוח, אין עורך הדין חייב למסרם כראיה,  אלא אם ויתר </w:t>
      </w:r>
      <w:r w:rsidRPr="00453A68">
        <w:rPr>
          <w:rFonts w:ascii="David" w:eastAsia="Calibri" w:hAnsi="David"/>
          <w:bCs/>
          <w:noProof w:val="0"/>
          <w:rtl/>
        </w:rPr>
        <w:lastRenderedPageBreak/>
        <w:t xml:space="preserve">הלקוח על החיסיון". סעיף 90 לחוק לשכת עורכי הדין, התשכ"א-1961, מטיל איסור על עורך הדין לגלות "דברים ומסמכים שהוחלפו בין לקוח לבין עורך דין ויש להם קשר עניני לשירות המקצועי". בהתאם לאותן הוראות חוק, בעל הזכות לחסיון הוא הלקוח.  בהתאם לתפיסת המשפט הישראלי, תכליתו של החיסיון היא לאפשר ללקוח להיוועץ באופן חופשי עם בא כוחו, על מנת שהאחרון יוכל ליתן לו שירות מקצועי כראוי (רע"פ 751/15 יצחק אברג'יל נ' מדינת ישראל (ניתן ביום 9.12.2015) [פורסם בנבו] . עו"ד יוכל לתת שירות מקצועי רק אם יקבל מהלקוח את כל הנתונים ויכול לרדת לשורשם של הדברים שנתבררו לו במלואם כהווייתם. החיסיון נועד להגן על חופש ההתקשרות בין לקוח לעורך דין. הוא נועד להבטיח לאפשר לאדם להיוועץ בעורך דין ללא חשש שתוכן הדברים יתגלה ליריבו ויעמוד לו לרועץ. </w:t>
      </w:r>
    </w:p>
    <w:p w:rsidR="00453A68" w:rsidRPr="00453A68" w:rsidRDefault="00453A68" w:rsidP="00453A68">
      <w:pPr>
        <w:tabs>
          <w:tab w:val="left" w:pos="509"/>
        </w:tabs>
        <w:spacing w:line="360" w:lineRule="auto"/>
        <w:jc w:val="both"/>
        <w:rPr>
          <w:rFonts w:ascii="David" w:eastAsia="Calibri" w:hAnsi="David"/>
          <w:bCs/>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29</w:t>
      </w:r>
      <w:r w:rsidR="00453A68" w:rsidRPr="00453A68">
        <w:rPr>
          <w:rFonts w:ascii="David" w:eastAsia="Calibri" w:hAnsi="David"/>
          <w:b/>
          <w:noProof w:val="0"/>
          <w:rtl/>
        </w:rPr>
        <w:t>.</w:t>
      </w:r>
      <w:r w:rsidR="00453A68" w:rsidRPr="00453A68">
        <w:rPr>
          <w:rFonts w:ascii="David" w:eastAsia="Calibri" w:hAnsi="David"/>
          <w:b/>
          <w:noProof w:val="0"/>
          <w:rtl/>
        </w:rPr>
        <w:tab/>
        <w:t>מעדותה של עו"ד ברץ עולה כי אין זה ייפוי הכוח המתמשך הראשון שערכה, והתרשמתי כי נערך במקצועיות.</w:t>
      </w:r>
    </w:p>
    <w:p w:rsidR="00453A68" w:rsidRPr="00453A68" w:rsidRDefault="00453A68" w:rsidP="00453A68">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t xml:space="preserve">אשר לעדותה, הגם שתשובותיה בחקירה לעיתים נמסרו תוך סערת רגשות והתגוננות, התרשמתי באופן בלתי אמצעי מחקירתה והאופן בו נערכה, כי סערת הרגשות והצורך להתגונן נבעו מהטלת ספק שהטיל בה ב"כ התובעת הן על הקשר המקדמי בינה לבין עו"ד גיצטלר והן על החשש כי החתימה אינה חתימת האם, עד כדי כך שעו"ד ברץ נשבעה בהן צדק כי החתימה היא של האם ואף הפנתה לצילומי האבטחה בדיור המוגן, שם בלובי  החתימה את האם.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Pr>
      </w:pPr>
      <w:r>
        <w:rPr>
          <w:rFonts w:ascii="David" w:eastAsia="Calibri" w:hAnsi="David" w:hint="cs"/>
          <w:b/>
          <w:noProof w:val="0"/>
          <w:rtl/>
        </w:rPr>
        <w:t>30</w:t>
      </w:r>
      <w:r w:rsidR="00453A68" w:rsidRPr="00453A68">
        <w:rPr>
          <w:rFonts w:ascii="David" w:eastAsia="Calibri" w:hAnsi="David"/>
          <w:b/>
          <w:noProof w:val="0"/>
          <w:rtl/>
        </w:rPr>
        <w:t>.</w:t>
      </w:r>
      <w:r w:rsidR="00453A68" w:rsidRPr="00453A68">
        <w:rPr>
          <w:rFonts w:ascii="David" w:eastAsia="Calibri" w:hAnsi="David"/>
          <w:b/>
          <w:noProof w:val="0"/>
          <w:rtl/>
        </w:rPr>
        <w:tab/>
        <w:t>אשר לשיחותיה של עו"ד ברץ עם ב"כ הנתבעים, גם אם ניתן למצוא טעם לפגם בשיחות אלו ערב דיון ההוכחות, לא מצאתי בנסיבות הענין כי יש בהן כדי לפגוע או להפחית ממשקל תשובותיה של עו"ד ברץ בחקירתה. עו"ד שלם ב"כ האם אישר כי השיחה ערכה לא יותר מדקה ( פרו' עמ' 26, שו' 28), ועו"ד בר ב"כ הנתבע אישר כי השיחה לא ערכה יותר מ 5 דקות (פרו' עמ' 26, שו' 32).</w:t>
      </w:r>
    </w:p>
    <w:p w:rsidR="00453A68" w:rsidRPr="00453A68" w:rsidRDefault="00453A68" w:rsidP="00453A68">
      <w:pPr>
        <w:tabs>
          <w:tab w:val="left" w:pos="509"/>
        </w:tabs>
        <w:spacing w:line="360" w:lineRule="auto"/>
        <w:ind w:left="509" w:hanging="509"/>
        <w:jc w:val="both"/>
        <w:rPr>
          <w:rFonts w:ascii="David" w:eastAsia="Calibri" w:hAnsi="David"/>
          <w:b/>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31</w:t>
      </w:r>
      <w:r w:rsidR="00453A68" w:rsidRPr="00453A68">
        <w:rPr>
          <w:rFonts w:ascii="David" w:eastAsia="Calibri" w:hAnsi="David"/>
          <w:b/>
          <w:noProof w:val="0"/>
          <w:rtl/>
        </w:rPr>
        <w:t>.</w:t>
      </w:r>
      <w:r w:rsidR="00453A68" w:rsidRPr="00453A68">
        <w:rPr>
          <w:rFonts w:ascii="David" w:eastAsia="Calibri" w:hAnsi="David"/>
          <w:b/>
          <w:noProof w:val="0"/>
          <w:rtl/>
        </w:rPr>
        <w:tab/>
        <w:t>מסקנתי מכלל האמור כי במועד החתימה על ייפוי הכוח המתמשך האם לא היתה נתונה למרותו של הנתבע, הפעילה שיקול דעת עצמאי, ידעה את מצבת נכסיה, ידעה הסכומים שהעבירה הן לנתבע והן לתובעת ובשיחתה עם האפוטרופוס לדין שם נשאלה לעניין המתנות  הבהירה עצמה הבהר היטב, אף האפוטרופוס לדין סבר כי אין המדובר במי שזקוקה לאפוטרופוס.</w:t>
      </w:r>
    </w:p>
    <w:p w:rsidR="00453A68" w:rsidRPr="00453A68" w:rsidRDefault="00453A68" w:rsidP="00453A68">
      <w:pPr>
        <w:tabs>
          <w:tab w:val="left" w:pos="509"/>
        </w:tabs>
        <w:spacing w:line="360" w:lineRule="auto"/>
        <w:ind w:left="509"/>
        <w:jc w:val="both"/>
        <w:rPr>
          <w:rFonts w:ascii="David" w:eastAsia="Calibri" w:hAnsi="David"/>
          <w:noProof w:val="0"/>
        </w:rPr>
      </w:pPr>
      <w:r w:rsidRPr="00453A68">
        <w:rPr>
          <w:rFonts w:ascii="David" w:eastAsia="Calibri" w:hAnsi="David"/>
          <w:noProof w:val="0"/>
          <w:rtl/>
        </w:rPr>
        <w:t>לא מצאתי בטענות התובעת ובראיות שצרפה, כולן יחד וכל אחת לחוד, כדי להוכיח קיומה של השפעה בלתי הוגנת</w:t>
      </w:r>
      <w:r w:rsidRPr="00453A68">
        <w:rPr>
          <w:rFonts w:ascii="David" w:eastAsia="Calibri" w:hAnsi="David"/>
          <w:noProof w:val="0"/>
        </w:rPr>
        <w:t>.</w:t>
      </w:r>
      <w:r w:rsidRPr="00453A68">
        <w:rPr>
          <w:rFonts w:ascii="David" w:eastAsia="Calibri" w:hAnsi="David"/>
          <w:noProof w:val="0"/>
          <w:rtl/>
        </w:rPr>
        <w:t xml:space="preserve"> </w:t>
      </w:r>
      <w:r w:rsidR="00502593">
        <w:rPr>
          <w:rFonts w:ascii="David" w:eastAsia="Calibri" w:hAnsi="David" w:hint="cs"/>
          <w:noProof w:val="0"/>
          <w:rtl/>
        </w:rPr>
        <w:t>התרשמתי כי האם הבינה את משמעות חתימתה על ייפוי כוח מתמשך, מטרתו ותוצאותיו.</w:t>
      </w:r>
    </w:p>
    <w:p w:rsidR="00453A68" w:rsidRPr="00453A68" w:rsidRDefault="00453A68" w:rsidP="00453A68">
      <w:pPr>
        <w:tabs>
          <w:tab w:val="left" w:pos="509"/>
        </w:tabs>
        <w:spacing w:line="360" w:lineRule="auto"/>
        <w:ind w:left="509"/>
        <w:jc w:val="both"/>
        <w:rPr>
          <w:rFonts w:ascii="David" w:eastAsia="Calibri" w:hAnsi="David"/>
          <w:b/>
          <w:noProof w:val="0"/>
          <w:rtl/>
        </w:rPr>
      </w:pPr>
      <w:r w:rsidRPr="00453A68">
        <w:rPr>
          <w:rFonts w:ascii="David" w:eastAsia="Calibri" w:hAnsi="David"/>
          <w:noProof w:val="0"/>
          <w:rtl/>
        </w:rPr>
        <w:t xml:space="preserve">התובעת לא הצליחה להרים את נטל השכנוע בדבר השפעה בלתי הוגנת.  </w:t>
      </w:r>
    </w:p>
    <w:p w:rsidR="00453A68" w:rsidRDefault="00453A68" w:rsidP="00453A68">
      <w:pPr>
        <w:tabs>
          <w:tab w:val="left" w:pos="509"/>
        </w:tabs>
        <w:spacing w:line="360" w:lineRule="auto"/>
        <w:ind w:left="509" w:hanging="509"/>
        <w:jc w:val="both"/>
        <w:rPr>
          <w:rFonts w:ascii="David" w:eastAsia="Calibri" w:hAnsi="David"/>
          <w:b/>
          <w:noProof w:val="0"/>
          <w:rtl/>
        </w:rPr>
      </w:pPr>
    </w:p>
    <w:p w:rsidR="00502593" w:rsidRPr="00453A68" w:rsidRDefault="00502593" w:rsidP="00453A68">
      <w:pPr>
        <w:tabs>
          <w:tab w:val="left" w:pos="509"/>
        </w:tabs>
        <w:spacing w:line="360" w:lineRule="auto"/>
        <w:ind w:left="509" w:hanging="509"/>
        <w:jc w:val="both"/>
        <w:rPr>
          <w:rFonts w:ascii="David" w:eastAsia="Calibri" w:hAnsi="David"/>
          <w:b/>
          <w:noProof w:val="0"/>
        </w:rPr>
      </w:pPr>
    </w:p>
    <w:p w:rsidR="00453A68" w:rsidRPr="00453A68" w:rsidRDefault="00453A68" w:rsidP="00453A68">
      <w:pPr>
        <w:tabs>
          <w:tab w:val="left" w:pos="509"/>
        </w:tabs>
        <w:spacing w:line="360" w:lineRule="auto"/>
        <w:ind w:left="509" w:hanging="509"/>
        <w:jc w:val="both"/>
        <w:rPr>
          <w:rFonts w:ascii="David" w:eastAsia="Calibri" w:hAnsi="David"/>
          <w:b/>
          <w:noProof w:val="0"/>
          <w:u w:val="single"/>
          <w:rtl/>
        </w:rPr>
      </w:pPr>
      <w:r w:rsidRPr="00453A68">
        <w:rPr>
          <w:rFonts w:ascii="David" w:eastAsia="Calibri" w:hAnsi="David"/>
          <w:b/>
          <w:noProof w:val="0"/>
          <w:u w:val="single"/>
          <w:rtl/>
        </w:rPr>
        <w:lastRenderedPageBreak/>
        <w:t>בחינת טענות התובעת בכל הנוגע להוראות המקדימות בייפוי הכוח</w:t>
      </w:r>
    </w:p>
    <w:p w:rsidR="00453A68" w:rsidRPr="00453A68" w:rsidRDefault="00A95D5D" w:rsidP="00460F35">
      <w:pPr>
        <w:tabs>
          <w:tab w:val="left" w:pos="509"/>
        </w:tabs>
        <w:spacing w:line="360" w:lineRule="auto"/>
        <w:ind w:left="509" w:hanging="509"/>
        <w:jc w:val="both"/>
        <w:rPr>
          <w:rFonts w:ascii="David" w:eastAsia="Calibri" w:hAnsi="David"/>
          <w:noProof w:val="0"/>
        </w:rPr>
      </w:pPr>
      <w:r>
        <w:rPr>
          <w:rFonts w:ascii="David" w:eastAsia="Calibri" w:hAnsi="David" w:hint="cs"/>
          <w:b/>
          <w:noProof w:val="0"/>
          <w:rtl/>
        </w:rPr>
        <w:t>32</w:t>
      </w:r>
      <w:r w:rsidR="00453A68" w:rsidRPr="00453A68">
        <w:rPr>
          <w:rFonts w:ascii="David" w:eastAsia="Calibri" w:hAnsi="David"/>
          <w:b/>
          <w:noProof w:val="0"/>
          <w:rtl/>
        </w:rPr>
        <w:t>.</w:t>
      </w:r>
      <w:r w:rsidR="00453A68" w:rsidRPr="00453A68">
        <w:rPr>
          <w:rFonts w:ascii="David" w:eastAsia="Calibri" w:hAnsi="David"/>
          <w:b/>
          <w:noProof w:val="0"/>
          <w:rtl/>
        </w:rPr>
        <w:tab/>
      </w:r>
      <w:r w:rsidR="00453A68" w:rsidRPr="00453A68">
        <w:rPr>
          <w:rFonts w:ascii="David" w:eastAsia="Calibri" w:hAnsi="David"/>
          <w:noProof w:val="0"/>
          <w:rtl/>
        </w:rPr>
        <w:t xml:space="preserve">במסגרת חתימתה על ייפוי הכוח המתמשך האם נתנה כ- 15 הוראות מקדימות למיופה הכח: הסמכות לביצוע פעולות בחשבון הבנק של האם; לפעול בכל דרך בנוגע לדירת האם ברח' </w:t>
      </w:r>
      <w:r w:rsidR="00460F35">
        <w:rPr>
          <w:rFonts w:ascii="David" w:eastAsia="Calibri" w:hAnsi="David" w:hint="cs"/>
          <w:noProof w:val="0"/>
          <w:rtl/>
        </w:rPr>
        <w:t xml:space="preserve">... </w:t>
      </w:r>
      <w:r w:rsidR="00453A68" w:rsidRPr="00453A68">
        <w:rPr>
          <w:rFonts w:ascii="David" w:eastAsia="Calibri" w:hAnsi="David"/>
          <w:noProof w:val="0"/>
          <w:rtl/>
        </w:rPr>
        <w:t xml:space="preserve">בתל אביב ובאם ידרש למכרה באישור ביהמ"ש, דמי השכירות ישמשו למחייתה של האם  לתחזוקתה ולניהולה של הדירה; רצון האם להישאר בדיור המוגן בו שוהה בעת מילוי ייפוי הכוח גם אם תהיה במצב סיעודי, ואם יוחלט בכל זאת על העברתה לדיור מוגן אחר, מיופה הכוח ידאג לכל ההיבטים; מיופה הכוח יטפל בסיוע במטפלת זרה ותשלום העסקתה מחשבון הבנק של האם; כלל הטיפולים הרפואיים והסיעודיים ימומנו מחשבון הבנק, זכויות ביטוחיות ופנסיוניות וכיוצ"ב; הוראה על הפקדות כספים רק באפיקים סולידיים; אין למנות אפוטרופוס ואם רשות כלשהי תדרוש זאת מיופה הכוח ימונה אפוטרופוס; טיפול מיופה הכוח למול רשויות המדינה, בדירה ובכל נושא אחר. </w:t>
      </w:r>
    </w:p>
    <w:p w:rsidR="00453A68" w:rsidRDefault="00453A68" w:rsidP="00453A68">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ab/>
        <w:t>בנוסף, הסמיכה האם את הנתבע גם בעניינים המחייבים הסמכה מפורשת לפי סעיף 32ו(ג) לחוק ובין היתר אסרה עליו לתת הלוואות מכספיה, לתת מתנות מתוך רכושה, לתת תרומות מכספיה ולא יהיה מוסמך לערוב בשמה ובמקומה להלוואות של אחרים.</w:t>
      </w:r>
    </w:p>
    <w:p w:rsidR="00502593" w:rsidRPr="00453A68" w:rsidRDefault="00502593" w:rsidP="00453A68">
      <w:pPr>
        <w:tabs>
          <w:tab w:val="left" w:pos="509"/>
        </w:tabs>
        <w:spacing w:line="360" w:lineRule="auto"/>
        <w:ind w:left="509" w:hanging="509"/>
        <w:jc w:val="both"/>
        <w:rPr>
          <w:rFonts w:ascii="David" w:eastAsia="Calibri" w:hAnsi="David"/>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tl/>
        </w:rPr>
      </w:pPr>
      <w:r>
        <w:rPr>
          <w:rFonts w:ascii="David" w:eastAsia="Calibri" w:hAnsi="David" w:hint="cs"/>
          <w:noProof w:val="0"/>
          <w:rtl/>
        </w:rPr>
        <w:t>33</w:t>
      </w:r>
      <w:r w:rsidR="00453A68" w:rsidRPr="00453A68">
        <w:rPr>
          <w:rFonts w:ascii="David" w:eastAsia="Calibri" w:hAnsi="David"/>
          <w:noProof w:val="0"/>
          <w:rtl/>
        </w:rPr>
        <w:t>.</w:t>
      </w:r>
      <w:r w:rsidR="00453A68" w:rsidRPr="00453A68">
        <w:rPr>
          <w:rFonts w:ascii="David" w:eastAsia="Calibri" w:hAnsi="David"/>
          <w:noProof w:val="0"/>
          <w:rtl/>
        </w:rPr>
        <w:tab/>
      </w:r>
      <w:r w:rsidR="00453A68" w:rsidRPr="00453A68">
        <w:rPr>
          <w:rFonts w:ascii="David" w:eastAsia="Calibri" w:hAnsi="David"/>
          <w:b/>
          <w:noProof w:val="0"/>
          <w:rtl/>
        </w:rPr>
        <w:t xml:space="preserve">הוראות מקדימות הינן בבחינת רשות שניתנת לממנה ואינן מחויבות על מנת ליתן תוקף חוקי לייפוי כוח מתמשך. </w:t>
      </w:r>
    </w:p>
    <w:p w:rsidR="00453A68" w:rsidRPr="00453A68" w:rsidRDefault="00453A68" w:rsidP="00453A68">
      <w:pPr>
        <w:tabs>
          <w:tab w:val="left" w:pos="509"/>
        </w:tabs>
        <w:spacing w:line="360" w:lineRule="auto"/>
        <w:ind w:left="509" w:hanging="509"/>
        <w:jc w:val="both"/>
        <w:rPr>
          <w:rFonts w:ascii="David" w:eastAsia="Calibri" w:hAnsi="David"/>
          <w:bCs/>
          <w:noProof w:val="0"/>
          <w:rtl/>
        </w:rPr>
      </w:pPr>
      <w:r w:rsidRPr="00453A68">
        <w:rPr>
          <w:rFonts w:ascii="David" w:eastAsia="Calibri" w:hAnsi="David"/>
          <w:b/>
          <w:noProof w:val="0"/>
          <w:rtl/>
        </w:rPr>
        <w:tab/>
        <w:t xml:space="preserve">כך לפי סע' 32יג (ב) הקובע </w:t>
      </w:r>
      <w:r w:rsidRPr="00453A68">
        <w:rPr>
          <w:rFonts w:ascii="David" w:eastAsia="Calibri" w:hAnsi="David"/>
          <w:bCs/>
          <w:noProof w:val="0"/>
          <w:rtl/>
        </w:rPr>
        <w:t>"בייפוי כוח מתמשך יפרט הממנה את העניינים שבהם מוסמך מיופה הכוח לפעול בשמו, ואם הוא מוסמך לבצע בשמו פעולה מהפעולות המנויות בסעיף 32ו(ג) – יפרט גם את אותן פעולות; כמו כן, הממנה רשאי לכלול בייפוי הכוח הנחיות מקדימות והוראות לעניין כניסתו לתוקף של ייפוי הכוח ולעניין פקיעתו.</w:t>
      </w:r>
    </w:p>
    <w:p w:rsidR="00453A68" w:rsidRPr="00453A68" w:rsidRDefault="00453A68" w:rsidP="00F47AF6">
      <w:pPr>
        <w:tabs>
          <w:tab w:val="left" w:pos="509"/>
        </w:tabs>
        <w:spacing w:line="360" w:lineRule="auto"/>
        <w:ind w:left="509" w:hanging="509"/>
        <w:contextualSpacing/>
        <w:jc w:val="both"/>
        <w:rPr>
          <w:rFonts w:ascii="David" w:eastAsia="Calibri" w:hAnsi="David"/>
          <w:noProof w:val="0"/>
        </w:rPr>
      </w:pPr>
      <w:r w:rsidRPr="00453A68">
        <w:rPr>
          <w:rFonts w:ascii="David" w:eastAsia="Calibri" w:hAnsi="David"/>
          <w:noProof w:val="0"/>
          <w:rtl/>
        </w:rPr>
        <w:tab/>
        <w:t>ב</w:t>
      </w:r>
      <w:r w:rsidR="00502593">
        <w:rPr>
          <w:rFonts w:ascii="David" w:eastAsia="Calibri" w:hAnsi="David" w:hint="cs"/>
          <w:noProof w:val="0"/>
          <w:rtl/>
        </w:rPr>
        <w:t xml:space="preserve">נסיבות בהן נקבע כי </w:t>
      </w:r>
      <w:r w:rsidRPr="00453A68">
        <w:rPr>
          <w:rFonts w:ascii="David" w:eastAsia="Calibri" w:hAnsi="David"/>
          <w:noProof w:val="0"/>
          <w:rtl/>
        </w:rPr>
        <w:t>האם היתה כשירה לחתום על ייפוי הכוח המתמשך, עצמאית, מבינה את משמעות חתימתה, רצונה ומשלא הוכחה השפעה בלתי הוגנת, רשימת ההנחיות המקדימות ומהותן מחזקות את הבנתה בדבר ייפוי הכוח המתמשך ורצונה שלא להותיר פרצה פתוחה.</w:t>
      </w:r>
    </w:p>
    <w:p w:rsidR="00453A68" w:rsidRPr="00453A68" w:rsidRDefault="00453A68" w:rsidP="00453A68">
      <w:pPr>
        <w:tabs>
          <w:tab w:val="left" w:pos="509"/>
        </w:tabs>
        <w:spacing w:line="360" w:lineRule="auto"/>
        <w:ind w:left="509" w:hanging="509"/>
        <w:jc w:val="both"/>
        <w:rPr>
          <w:rFonts w:ascii="David" w:eastAsia="Calibri" w:hAnsi="David"/>
          <w:b/>
          <w:noProof w:val="0"/>
          <w:rtl/>
        </w:rPr>
      </w:pPr>
      <w:r w:rsidRPr="00453A68">
        <w:rPr>
          <w:rFonts w:ascii="David" w:eastAsia="Calibri" w:hAnsi="David"/>
          <w:b/>
          <w:noProof w:val="0"/>
          <w:rtl/>
        </w:rPr>
        <w:tab/>
      </w:r>
    </w:p>
    <w:p w:rsidR="00453A68" w:rsidRPr="00453A68" w:rsidRDefault="00A95D5D" w:rsidP="00460F35">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34</w:t>
      </w:r>
      <w:r w:rsidR="00453A68" w:rsidRPr="00453A68">
        <w:rPr>
          <w:rFonts w:ascii="David" w:eastAsia="Calibri" w:hAnsi="David"/>
          <w:b/>
          <w:noProof w:val="0"/>
          <w:rtl/>
        </w:rPr>
        <w:t>.</w:t>
      </w:r>
      <w:r w:rsidR="00453A68" w:rsidRPr="00453A68">
        <w:rPr>
          <w:rFonts w:ascii="David" w:eastAsia="Calibri" w:hAnsi="David"/>
          <w:b/>
          <w:noProof w:val="0"/>
          <w:rtl/>
        </w:rPr>
        <w:tab/>
        <w:t>בסיכומיה ייחדה התובעת מקום להוראות המקדימות בנוגע לדירה ב</w:t>
      </w:r>
      <w:r w:rsidR="00460F35">
        <w:rPr>
          <w:rFonts w:ascii="David" w:eastAsia="Calibri" w:hAnsi="David" w:hint="cs"/>
          <w:b/>
          <w:noProof w:val="0"/>
          <w:rtl/>
        </w:rPr>
        <w:t>...</w:t>
      </w:r>
      <w:r w:rsidR="00453A68" w:rsidRPr="00453A68">
        <w:rPr>
          <w:rFonts w:ascii="David" w:eastAsia="Calibri" w:hAnsi="David"/>
          <w:b/>
          <w:noProof w:val="0"/>
          <w:rtl/>
        </w:rPr>
        <w:t>. לטענתה ההוראה כי הדירה הינה בבעלות האם וכל ההוצאות שידרשו עבור האם יילקחו מתוך דמי השכירות עומדות בסתירה לעובדה כי הדירה הוענקה לנתבע כבר בשנת 2017.</w:t>
      </w:r>
    </w:p>
    <w:p w:rsidR="00453A68" w:rsidRPr="00453A68" w:rsidRDefault="00453A68" w:rsidP="00F47AF6">
      <w:pPr>
        <w:tabs>
          <w:tab w:val="left" w:pos="509"/>
        </w:tabs>
        <w:spacing w:line="360" w:lineRule="auto"/>
        <w:ind w:left="509"/>
        <w:jc w:val="both"/>
        <w:rPr>
          <w:rFonts w:ascii="David" w:eastAsia="Calibri" w:hAnsi="David"/>
          <w:b/>
          <w:noProof w:val="0"/>
        </w:rPr>
      </w:pPr>
      <w:r w:rsidRPr="00453A68">
        <w:rPr>
          <w:rFonts w:ascii="David" w:eastAsia="Calibri" w:hAnsi="David"/>
          <w:b/>
          <w:noProof w:val="0"/>
          <w:rtl/>
        </w:rPr>
        <w:t xml:space="preserve">הדירה ניתנה בשנת 2017 במתנה לנתבע ואולם אין חולק כי במועד עריכת ייפוי הכוח המתמשך הדירה עדין היתה רשומה על שם האם. </w:t>
      </w:r>
    </w:p>
    <w:p w:rsidR="00453A68" w:rsidRPr="00453A68" w:rsidRDefault="00453A68" w:rsidP="00453A68">
      <w:pPr>
        <w:tabs>
          <w:tab w:val="left" w:pos="509"/>
        </w:tabs>
        <w:spacing w:line="360" w:lineRule="auto"/>
        <w:ind w:left="509"/>
        <w:jc w:val="both"/>
        <w:rPr>
          <w:rFonts w:ascii="David" w:eastAsia="Calibri" w:hAnsi="David"/>
          <w:b/>
          <w:noProof w:val="0"/>
          <w:rtl/>
        </w:rPr>
      </w:pPr>
      <w:r w:rsidRPr="00453A68">
        <w:rPr>
          <w:rFonts w:ascii="David" w:eastAsia="Calibri" w:hAnsi="David"/>
          <w:b/>
          <w:noProof w:val="0"/>
          <w:rtl/>
        </w:rPr>
        <w:t>בהוראה מס' 3 נכתב</w:t>
      </w:r>
      <w:r w:rsidRPr="00453A68">
        <w:rPr>
          <w:rFonts w:ascii="David" w:eastAsia="Calibri" w:hAnsi="David"/>
          <w:bCs/>
          <w:noProof w:val="0"/>
          <w:rtl/>
        </w:rPr>
        <w:t xml:space="preserve">: "...ככל שהיא תהיה חלק מרכושי בעת שייפוי כוח זה יכנס לתוקף". </w:t>
      </w:r>
      <w:r w:rsidRPr="00453A68">
        <w:rPr>
          <w:rFonts w:ascii="David" w:eastAsia="Calibri" w:hAnsi="David"/>
          <w:b/>
          <w:noProof w:val="0"/>
          <w:rtl/>
        </w:rPr>
        <w:t>היינו, במועד החתימה על ייפוי הכוח המתמשך</w:t>
      </w:r>
      <w:r w:rsidRPr="00453A68">
        <w:rPr>
          <w:rFonts w:ascii="David" w:eastAsia="Calibri" w:hAnsi="David"/>
          <w:bCs/>
          <w:noProof w:val="0"/>
          <w:rtl/>
        </w:rPr>
        <w:t xml:space="preserve"> </w:t>
      </w:r>
      <w:r w:rsidRPr="00453A68">
        <w:rPr>
          <w:rFonts w:ascii="David" w:eastAsia="Calibri" w:hAnsi="David"/>
          <w:b/>
          <w:noProof w:val="0"/>
          <w:rtl/>
        </w:rPr>
        <w:t xml:space="preserve">לקחה האם בחשבון את העובדה כי יתכן והדירה כבר לא תעמוד לרשותה בעתיד. </w:t>
      </w:r>
    </w:p>
    <w:p w:rsidR="00453A68" w:rsidRPr="00453A68" w:rsidRDefault="00453A68" w:rsidP="00453A68">
      <w:pPr>
        <w:tabs>
          <w:tab w:val="left" w:pos="509"/>
        </w:tabs>
        <w:spacing w:line="360" w:lineRule="auto"/>
        <w:ind w:left="509"/>
        <w:jc w:val="both"/>
        <w:rPr>
          <w:rFonts w:ascii="David" w:eastAsia="Calibri" w:hAnsi="David"/>
          <w:bCs/>
          <w:noProof w:val="0"/>
          <w:rtl/>
        </w:rPr>
      </w:pPr>
      <w:r w:rsidRPr="00453A68">
        <w:rPr>
          <w:rFonts w:ascii="David" w:eastAsia="Calibri" w:hAnsi="David"/>
          <w:b/>
          <w:noProof w:val="0"/>
          <w:rtl/>
        </w:rPr>
        <w:lastRenderedPageBreak/>
        <w:t>ומעבר לכל - ההוראות המקדימות מיועדות למיופה הכוח, בעניינו מגבילות את הנתבע. הנתבע כמיופה הכוח נדרש לחתום אף הוא על ייפוי הכוח המתמשך ולהסכים למינוי ולתנאים שהטיל עליו הממנה.</w:t>
      </w:r>
      <w:r w:rsidRPr="00453A68">
        <w:rPr>
          <w:rFonts w:ascii="David" w:eastAsia="Calibri" w:hAnsi="David"/>
          <w:bCs/>
          <w:noProof w:val="0"/>
          <w:rtl/>
        </w:rPr>
        <w:t xml:space="preserve"> </w:t>
      </w:r>
      <w:r w:rsidRPr="00453A68">
        <w:rPr>
          <w:rFonts w:ascii="David" w:eastAsia="Calibri" w:hAnsi="David"/>
          <w:b/>
          <w:noProof w:val="0"/>
          <w:rtl/>
        </w:rPr>
        <w:t>בהסתכלות רחבה ובהתייחס לטענות התובעת בעניין, ההוראות המקדימות בעניין הדירה מגבילות את הנתבע ומצמצמות את יכולת פעולותיו. הנתבע לא העלה כל טענה בעניין וקיבל על עצמו את ההגבלות</w:t>
      </w:r>
      <w:r w:rsidR="00F47AF6">
        <w:rPr>
          <w:rFonts w:ascii="David" w:eastAsia="Calibri" w:hAnsi="David" w:hint="cs"/>
          <w:b/>
          <w:noProof w:val="0"/>
          <w:rtl/>
        </w:rPr>
        <w:t>, לטובת האם</w:t>
      </w:r>
      <w:r w:rsidRPr="00453A68">
        <w:rPr>
          <w:rFonts w:ascii="David" w:eastAsia="Calibri" w:hAnsi="David"/>
          <w:b/>
          <w:noProof w:val="0"/>
          <w:rtl/>
        </w:rPr>
        <w:t>.</w:t>
      </w:r>
    </w:p>
    <w:p w:rsidR="00453A68" w:rsidRPr="00453A68" w:rsidRDefault="00453A68" w:rsidP="00453A68">
      <w:pPr>
        <w:tabs>
          <w:tab w:val="left" w:pos="509"/>
        </w:tabs>
        <w:spacing w:line="360" w:lineRule="auto"/>
        <w:contextualSpacing/>
        <w:jc w:val="both"/>
        <w:rPr>
          <w:rFonts w:ascii="David" w:hAnsi="David"/>
          <w:noProof w:val="0"/>
        </w:rPr>
      </w:pPr>
    </w:p>
    <w:p w:rsidR="00453A68" w:rsidRPr="00453A68" w:rsidRDefault="00453A68" w:rsidP="00F47AF6">
      <w:pPr>
        <w:tabs>
          <w:tab w:val="left" w:pos="509"/>
        </w:tabs>
        <w:spacing w:line="360" w:lineRule="auto"/>
        <w:jc w:val="both"/>
        <w:rPr>
          <w:rFonts w:ascii="David" w:eastAsia="Calibri" w:hAnsi="David"/>
          <w:b/>
          <w:noProof w:val="0"/>
          <w:u w:val="single"/>
          <w:rtl/>
        </w:rPr>
      </w:pPr>
      <w:r w:rsidRPr="00453A68">
        <w:rPr>
          <w:rFonts w:ascii="David" w:eastAsia="Calibri" w:hAnsi="David"/>
          <w:b/>
          <w:noProof w:val="0"/>
          <w:u w:val="single"/>
          <w:rtl/>
        </w:rPr>
        <w:t>טענת התובעת לזיוף חתימת האם ע</w:t>
      </w:r>
      <w:r w:rsidR="00F47AF6">
        <w:rPr>
          <w:rFonts w:ascii="David" w:eastAsia="Calibri" w:hAnsi="David" w:hint="cs"/>
          <w:b/>
          <w:noProof w:val="0"/>
          <w:u w:val="single"/>
          <w:rtl/>
        </w:rPr>
        <w:t>ל גבי</w:t>
      </w:r>
      <w:r w:rsidRPr="00453A68">
        <w:rPr>
          <w:rFonts w:ascii="David" w:eastAsia="Calibri" w:hAnsi="David"/>
          <w:b/>
          <w:noProof w:val="0"/>
          <w:u w:val="single"/>
          <w:rtl/>
        </w:rPr>
        <w:t xml:space="preserve"> ייפוי הכוח המתמשך</w:t>
      </w:r>
    </w:p>
    <w:p w:rsidR="00453A68" w:rsidRPr="00453A68" w:rsidRDefault="00A95D5D" w:rsidP="00F47AF6">
      <w:pPr>
        <w:tabs>
          <w:tab w:val="left" w:pos="509"/>
        </w:tabs>
        <w:spacing w:line="360" w:lineRule="auto"/>
        <w:ind w:left="509" w:hanging="509"/>
        <w:jc w:val="both"/>
        <w:rPr>
          <w:rFonts w:ascii="David" w:eastAsia="Calibri" w:hAnsi="David"/>
          <w:b/>
          <w:noProof w:val="0"/>
          <w:u w:val="single"/>
          <w:rtl/>
        </w:rPr>
      </w:pPr>
      <w:r>
        <w:rPr>
          <w:rFonts w:ascii="David" w:eastAsia="Calibri" w:hAnsi="David" w:hint="cs"/>
          <w:b/>
          <w:noProof w:val="0"/>
          <w:rtl/>
        </w:rPr>
        <w:t>35</w:t>
      </w:r>
      <w:r w:rsidR="00453A68" w:rsidRPr="00453A68">
        <w:rPr>
          <w:rFonts w:ascii="David" w:eastAsia="Calibri" w:hAnsi="David"/>
          <w:b/>
          <w:noProof w:val="0"/>
          <w:rtl/>
        </w:rPr>
        <w:t>.</w:t>
      </w:r>
      <w:r w:rsidR="00453A68" w:rsidRPr="00453A68">
        <w:rPr>
          <w:rFonts w:ascii="David" w:eastAsia="Calibri" w:hAnsi="David"/>
          <w:b/>
          <w:noProof w:val="0"/>
          <w:rtl/>
        </w:rPr>
        <w:tab/>
        <w:t>טענה נוספת שהעלתה התובעת בכתב התביעה כי חתימת האם ע</w:t>
      </w:r>
      <w:r w:rsidR="00F47AF6">
        <w:rPr>
          <w:rFonts w:ascii="David" w:eastAsia="Calibri" w:hAnsi="David" w:hint="cs"/>
          <w:b/>
          <w:noProof w:val="0"/>
          <w:rtl/>
        </w:rPr>
        <w:t xml:space="preserve">ל גבי </w:t>
      </w:r>
      <w:r w:rsidR="00453A68" w:rsidRPr="00453A68">
        <w:rPr>
          <w:rFonts w:ascii="David" w:eastAsia="Calibri" w:hAnsi="David"/>
          <w:b/>
          <w:noProof w:val="0"/>
          <w:rtl/>
        </w:rPr>
        <w:t>ייפוי הכוח המתמשך זויפה. נטען</w:t>
      </w:r>
      <w:r w:rsidR="00453A68" w:rsidRPr="00453A68">
        <w:rPr>
          <w:rFonts w:ascii="David" w:eastAsia="Calibri" w:hAnsi="David"/>
          <w:bCs/>
          <w:noProof w:val="0"/>
          <w:rtl/>
        </w:rPr>
        <w:t>: "</w:t>
      </w:r>
      <w:r w:rsidR="00453A68" w:rsidRPr="00453A68">
        <w:rPr>
          <w:rFonts w:ascii="David" w:eastAsia="Calibri" w:hAnsi="David"/>
          <w:bCs/>
          <w:noProof w:val="0"/>
          <w:u w:val="single"/>
          <w:rtl/>
        </w:rPr>
        <w:t>ספק רב</w:t>
      </w:r>
      <w:r w:rsidR="00453A68" w:rsidRPr="00453A68">
        <w:rPr>
          <w:rFonts w:ascii="David" w:eastAsia="Calibri" w:hAnsi="David"/>
          <w:bCs/>
          <w:noProof w:val="0"/>
          <w:rtl/>
        </w:rPr>
        <w:t xml:space="preserve"> </w:t>
      </w:r>
      <w:r w:rsidR="00453A68" w:rsidRPr="00453A68">
        <w:rPr>
          <w:rFonts w:ascii="David" w:eastAsia="Calibri" w:hAnsi="David"/>
          <w:b/>
          <w:noProof w:val="0"/>
          <w:rtl/>
        </w:rPr>
        <w:t xml:space="preserve">(הדגשה במקור) </w:t>
      </w:r>
      <w:r w:rsidR="00453A68" w:rsidRPr="00453A68">
        <w:rPr>
          <w:rFonts w:ascii="David" w:eastAsia="Calibri" w:hAnsi="David"/>
          <w:bCs/>
          <w:noProof w:val="0"/>
          <w:rtl/>
        </w:rPr>
        <w:t>בדבר אמיתות חתימת האם על ייפוי כוח. למעשה, קיים חשש מבוסס כי חתימתה של האם זויפה בצורה כזו או אחרת והיא אינה זו אשר חתומה על המסמך הנחזה להיות ייפוי כוח מתמשך מטעמה</w:t>
      </w:r>
      <w:r w:rsidR="00453A68" w:rsidRPr="00453A68">
        <w:rPr>
          <w:rFonts w:ascii="David" w:eastAsia="Calibri" w:hAnsi="David"/>
          <w:b/>
          <w:noProof w:val="0"/>
          <w:rtl/>
        </w:rPr>
        <w:t>" ( 27).</w:t>
      </w:r>
    </w:p>
    <w:p w:rsidR="00453A68" w:rsidRPr="00453A68" w:rsidRDefault="00453A68" w:rsidP="00453A68">
      <w:pPr>
        <w:tabs>
          <w:tab w:val="left" w:pos="509"/>
        </w:tabs>
        <w:spacing w:line="360" w:lineRule="auto"/>
        <w:jc w:val="both"/>
        <w:rPr>
          <w:rFonts w:ascii="David" w:eastAsia="Calibri" w:hAnsi="David"/>
          <w:b/>
          <w:noProof w:val="0"/>
        </w:rPr>
      </w:pPr>
    </w:p>
    <w:p w:rsidR="00453A68" w:rsidRDefault="00A95D5D" w:rsidP="00F47AF6">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36</w:t>
      </w:r>
      <w:r w:rsidR="00453A68" w:rsidRPr="00453A68">
        <w:rPr>
          <w:rFonts w:ascii="David" w:eastAsia="Calibri" w:hAnsi="David"/>
          <w:b/>
          <w:noProof w:val="0"/>
          <w:rtl/>
        </w:rPr>
        <w:t>.</w:t>
      </w:r>
      <w:r w:rsidR="00453A68" w:rsidRPr="00453A68">
        <w:rPr>
          <w:rFonts w:ascii="David" w:eastAsia="Calibri" w:hAnsi="David"/>
          <w:b/>
          <w:noProof w:val="0"/>
          <w:rtl/>
        </w:rPr>
        <w:tab/>
        <w:t>הנטל המוטל על שכמה של התובעת להוכיח טענת זיוף הינו נטל כבד במיוחד, לנוכח חומרת הטענה שנילווה לה גוון מעין-פלילי, ועל בית המשפט לבחון את הראיות בזהירות ובקפדנות</w:t>
      </w:r>
      <w:r w:rsidR="00F47AF6">
        <w:rPr>
          <w:rFonts w:ascii="David" w:eastAsia="Calibri" w:hAnsi="David" w:hint="cs"/>
          <w:b/>
          <w:noProof w:val="0"/>
          <w:rtl/>
        </w:rPr>
        <w:t xml:space="preserve"> (השוו למשל </w:t>
      </w:r>
      <w:r w:rsidR="00453A68" w:rsidRPr="00453A68">
        <w:rPr>
          <w:rFonts w:ascii="David" w:eastAsia="Calibri" w:hAnsi="David"/>
          <w:b/>
          <w:noProof w:val="0"/>
          <w:rtl/>
        </w:rPr>
        <w:t xml:space="preserve">ע"א 3725/08 </w:t>
      </w:r>
      <w:r w:rsidR="00453A68" w:rsidRPr="00453A68">
        <w:rPr>
          <w:rFonts w:ascii="David" w:eastAsia="Calibri" w:hAnsi="David"/>
          <w:bCs/>
          <w:noProof w:val="0"/>
          <w:u w:val="single"/>
          <w:rtl/>
        </w:rPr>
        <w:t>חזן נ' חזן</w:t>
      </w:r>
      <w:r w:rsidR="00453A68" w:rsidRPr="00453A68">
        <w:rPr>
          <w:rFonts w:ascii="David" w:eastAsia="Calibri" w:hAnsi="David"/>
          <w:b/>
          <w:noProof w:val="0"/>
          <w:rtl/>
        </w:rPr>
        <w:t xml:space="preserve"> (3.2.2011, פסקה 31)</w:t>
      </w:r>
      <w:r w:rsidR="00F47AF6">
        <w:rPr>
          <w:rFonts w:ascii="David" w:eastAsia="Calibri" w:hAnsi="David" w:hint="cs"/>
          <w:b/>
          <w:noProof w:val="0"/>
          <w:rtl/>
        </w:rPr>
        <w:t>).</w:t>
      </w:r>
    </w:p>
    <w:p w:rsidR="00F47AF6" w:rsidRPr="00453A68" w:rsidRDefault="00F47AF6" w:rsidP="00F47AF6">
      <w:pPr>
        <w:tabs>
          <w:tab w:val="left" w:pos="509"/>
        </w:tabs>
        <w:spacing w:line="360" w:lineRule="auto"/>
        <w:ind w:left="509" w:hanging="509"/>
        <w:jc w:val="both"/>
        <w:rPr>
          <w:rFonts w:ascii="David" w:eastAsia="Calibri" w:hAnsi="David"/>
          <w:b/>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Pr>
      </w:pPr>
      <w:r>
        <w:rPr>
          <w:rFonts w:ascii="David" w:eastAsia="Calibri" w:hAnsi="David" w:hint="cs"/>
          <w:b/>
          <w:noProof w:val="0"/>
          <w:rtl/>
        </w:rPr>
        <w:t>37</w:t>
      </w:r>
      <w:r w:rsidR="00453A68" w:rsidRPr="00453A68">
        <w:rPr>
          <w:rFonts w:ascii="David" w:eastAsia="Calibri" w:hAnsi="David"/>
          <w:b/>
          <w:noProof w:val="0"/>
          <w:rtl/>
        </w:rPr>
        <w:t>.</w:t>
      </w:r>
      <w:r w:rsidR="00453A68" w:rsidRPr="00453A68">
        <w:rPr>
          <w:rFonts w:ascii="David" w:eastAsia="Calibri" w:hAnsi="David"/>
          <w:b/>
          <w:noProof w:val="0"/>
          <w:rtl/>
        </w:rPr>
        <w:tab/>
        <w:t>בדיון מיום 18.7.22 בימ"ש נעתר לבקשת התובעת למנות מומחה להשוואת כתבי יד, למתן חוות דעתו בשאלה האם החתימה על גבי ייפוי הכוח המתמשך מיום 18.3.19 הינה חתימת האם. ביום 7.9.22 ביקשו הצדדים במשותף ובהסכמה למנות את הגב' קרן רווה כמומחית ביהמ"ש להשוואת כתבי יד. בימ"ש נעתר לבקשה.</w:t>
      </w:r>
    </w:p>
    <w:p w:rsidR="00453A68" w:rsidRPr="00453A68" w:rsidRDefault="00453A68" w:rsidP="00453A68">
      <w:pPr>
        <w:tabs>
          <w:tab w:val="left" w:pos="509"/>
        </w:tabs>
        <w:spacing w:line="360" w:lineRule="auto"/>
        <w:jc w:val="both"/>
        <w:rPr>
          <w:rFonts w:ascii="David" w:eastAsia="Calibri" w:hAnsi="David"/>
          <w:b/>
          <w:noProof w:val="0"/>
          <w:rtl/>
        </w:rPr>
      </w:pPr>
      <w:r w:rsidRPr="00453A68">
        <w:rPr>
          <w:rFonts w:ascii="David" w:eastAsia="Calibri" w:hAnsi="David"/>
          <w:b/>
          <w:noProof w:val="0"/>
          <w:rtl/>
        </w:rPr>
        <w:tab/>
        <w:t>ביום 28.11.22 הגישה מומחית ביהמ"ש את חוות דעתה.</w:t>
      </w:r>
    </w:p>
    <w:p w:rsidR="00453A68" w:rsidRPr="00453A68" w:rsidRDefault="00453A68" w:rsidP="00460F35">
      <w:pPr>
        <w:tabs>
          <w:tab w:val="left" w:pos="509"/>
        </w:tabs>
        <w:spacing w:line="360" w:lineRule="auto"/>
        <w:ind w:left="509"/>
        <w:jc w:val="both"/>
        <w:rPr>
          <w:rFonts w:ascii="David" w:eastAsia="Calibri" w:hAnsi="David"/>
          <w:bCs/>
          <w:noProof w:val="0"/>
          <w:rtl/>
        </w:rPr>
      </w:pPr>
      <w:r w:rsidRPr="00453A68">
        <w:rPr>
          <w:rFonts w:ascii="David" w:eastAsia="Calibri" w:hAnsi="David"/>
          <w:b/>
          <w:noProof w:val="0"/>
          <w:rtl/>
        </w:rPr>
        <w:t>מסקנת</w:t>
      </w:r>
      <w:r w:rsidR="00F47AF6">
        <w:rPr>
          <w:rFonts w:ascii="David" w:eastAsia="Calibri" w:hAnsi="David" w:hint="cs"/>
          <w:b/>
          <w:noProof w:val="0"/>
          <w:rtl/>
        </w:rPr>
        <w:t xml:space="preserve"> </w:t>
      </w:r>
      <w:r w:rsidRPr="00453A68">
        <w:rPr>
          <w:rFonts w:ascii="David" w:eastAsia="Calibri" w:hAnsi="David"/>
          <w:b/>
          <w:noProof w:val="0"/>
          <w:rtl/>
        </w:rPr>
        <w:t>ה</w:t>
      </w:r>
      <w:r w:rsidR="00F47AF6">
        <w:rPr>
          <w:rFonts w:ascii="David" w:eastAsia="Calibri" w:hAnsi="David" w:hint="cs"/>
          <w:b/>
          <w:noProof w:val="0"/>
          <w:rtl/>
        </w:rPr>
        <w:t>מומחית</w:t>
      </w:r>
      <w:r w:rsidRPr="00453A68">
        <w:rPr>
          <w:rFonts w:ascii="David" w:eastAsia="Calibri" w:hAnsi="David"/>
          <w:b/>
          <w:noProof w:val="0"/>
          <w:rtl/>
        </w:rPr>
        <w:t xml:space="preserve"> כי </w:t>
      </w:r>
      <w:r w:rsidRPr="00453A68">
        <w:rPr>
          <w:rFonts w:ascii="David" w:eastAsia="Calibri" w:hAnsi="David"/>
          <w:bCs/>
          <w:noProof w:val="0"/>
          <w:rtl/>
        </w:rPr>
        <w:t>"החתימה המופיעה כחתימת הגב' א</w:t>
      </w:r>
      <w:r w:rsidR="00460F35">
        <w:rPr>
          <w:rFonts w:ascii="David" w:eastAsia="Calibri" w:hAnsi="David" w:hint="cs"/>
          <w:bCs/>
          <w:noProof w:val="0"/>
          <w:rtl/>
        </w:rPr>
        <w:t>.</w:t>
      </w:r>
      <w:r w:rsidRPr="00453A68">
        <w:rPr>
          <w:rFonts w:ascii="David" w:eastAsia="Calibri" w:hAnsi="David"/>
          <w:bCs/>
          <w:noProof w:val="0"/>
          <w:rtl/>
        </w:rPr>
        <w:t xml:space="preserve"> על המסמך שסומן א' , יפוי הכוח המתמשך, </w:t>
      </w:r>
      <w:r w:rsidRPr="00453A68">
        <w:rPr>
          <w:rFonts w:ascii="David" w:eastAsia="Calibri" w:hAnsi="David"/>
          <w:bCs/>
          <w:noProof w:val="0"/>
          <w:u w:val="single"/>
          <w:rtl/>
        </w:rPr>
        <w:t>לא</w:t>
      </w:r>
      <w:r w:rsidRPr="00453A68">
        <w:rPr>
          <w:rFonts w:ascii="David" w:eastAsia="Calibri" w:hAnsi="David"/>
          <w:bCs/>
          <w:noProof w:val="0"/>
          <w:rtl/>
        </w:rPr>
        <w:t xml:space="preserve"> </w:t>
      </w:r>
      <w:r w:rsidRPr="00453A68">
        <w:rPr>
          <w:rFonts w:ascii="David" w:eastAsia="Calibri" w:hAnsi="David"/>
          <w:b/>
          <w:noProof w:val="0"/>
          <w:rtl/>
        </w:rPr>
        <w:t xml:space="preserve">( הדגשה במקור) </w:t>
      </w:r>
      <w:r w:rsidRPr="00453A68">
        <w:rPr>
          <w:rFonts w:ascii="David" w:eastAsia="Calibri" w:hAnsi="David"/>
          <w:bCs/>
          <w:noProof w:val="0"/>
          <w:rtl/>
        </w:rPr>
        <w:t>נכתבה על ידה אלא זויפה, כנראה על ידי מי שהכיר את החתימה".</w:t>
      </w:r>
    </w:p>
    <w:p w:rsidR="00453A68" w:rsidRPr="00453A68" w:rsidRDefault="00453A68" w:rsidP="00453A68">
      <w:pPr>
        <w:tabs>
          <w:tab w:val="left" w:pos="509"/>
        </w:tabs>
        <w:spacing w:line="360" w:lineRule="auto"/>
        <w:ind w:left="509"/>
        <w:jc w:val="both"/>
        <w:rPr>
          <w:rFonts w:ascii="David" w:eastAsia="Calibri" w:hAnsi="David"/>
          <w:bCs/>
          <w:noProof w:val="0"/>
          <w:rtl/>
        </w:rPr>
      </w:pPr>
    </w:p>
    <w:p w:rsidR="00453A68" w:rsidRPr="00453A68" w:rsidRDefault="00A95D5D" w:rsidP="00453A68">
      <w:pPr>
        <w:tabs>
          <w:tab w:val="left" w:pos="509"/>
        </w:tabs>
        <w:spacing w:line="360" w:lineRule="auto"/>
        <w:ind w:left="509" w:hanging="509"/>
        <w:jc w:val="both"/>
        <w:rPr>
          <w:rFonts w:ascii="David" w:eastAsia="Calibri" w:hAnsi="David"/>
          <w:b/>
          <w:noProof w:val="0"/>
        </w:rPr>
      </w:pPr>
      <w:r>
        <w:rPr>
          <w:rFonts w:ascii="David" w:eastAsia="Calibri" w:hAnsi="David" w:hint="cs"/>
          <w:b/>
          <w:noProof w:val="0"/>
          <w:rtl/>
        </w:rPr>
        <w:t>38</w:t>
      </w:r>
      <w:r w:rsidR="00453A68" w:rsidRPr="00453A68">
        <w:rPr>
          <w:rFonts w:ascii="David" w:eastAsia="Calibri" w:hAnsi="David"/>
          <w:b/>
          <w:noProof w:val="0"/>
          <w:rtl/>
        </w:rPr>
        <w:t>.</w:t>
      </w:r>
      <w:r w:rsidR="00453A68" w:rsidRPr="00453A68">
        <w:rPr>
          <w:rFonts w:ascii="David" w:eastAsia="Calibri" w:hAnsi="David"/>
          <w:b/>
          <w:noProof w:val="0"/>
          <w:rtl/>
        </w:rPr>
        <w:tab/>
        <w:t>עו"ד ברץ אומתה עם מסקנות המומחית והשיבה:</w:t>
      </w:r>
    </w:p>
    <w:p w:rsidR="00453A68" w:rsidRPr="00453A68" w:rsidRDefault="00453A68" w:rsidP="00453A68">
      <w:pPr>
        <w:tabs>
          <w:tab w:val="left" w:pos="509"/>
          <w:tab w:val="left" w:pos="1076"/>
          <w:tab w:val="left" w:pos="1502"/>
        </w:tabs>
        <w:ind w:left="1500" w:right="426" w:hanging="1500"/>
        <w:jc w:val="both"/>
        <w:rPr>
          <w:rFonts w:ascii="David" w:eastAsia="Calibri" w:hAnsi="David"/>
          <w:bCs/>
          <w:noProof w:val="0"/>
          <w:rtl/>
        </w:rPr>
      </w:pPr>
      <w:r w:rsidRPr="00453A68">
        <w:rPr>
          <w:rFonts w:ascii="David" w:eastAsia="Calibri" w:hAnsi="David"/>
          <w:bCs/>
          <w:noProof w:val="0"/>
          <w:rtl/>
        </w:rPr>
        <w:tab/>
      </w:r>
      <w:r w:rsidRPr="00453A68">
        <w:rPr>
          <w:rFonts w:ascii="David" w:eastAsia="Calibri" w:hAnsi="David"/>
          <w:bCs/>
          <w:noProof w:val="0"/>
          <w:rtl/>
        </w:rPr>
        <w:tab/>
        <w:t>"ש.</w:t>
      </w:r>
      <w:r w:rsidRPr="00453A68">
        <w:rPr>
          <w:rFonts w:ascii="David" w:eastAsia="Calibri" w:hAnsi="David"/>
          <w:bCs/>
          <w:noProof w:val="0"/>
          <w:rtl/>
        </w:rPr>
        <w:tab/>
      </w:r>
      <w:r w:rsidRPr="00453A68">
        <w:rPr>
          <w:rFonts w:ascii="David" w:eastAsia="Calibri" w:hAnsi="David"/>
          <w:bCs/>
          <w:noProof w:val="0"/>
          <w:rtl/>
        </w:rPr>
        <w:tab/>
        <w:t>זאת אומרת שאם החתימה שעל יפוי הכוח היא לא מזויפת כמו שאת טוענת,</w:t>
      </w:r>
    </w:p>
    <w:p w:rsidR="00453A68" w:rsidRPr="00453A68" w:rsidRDefault="00453A68" w:rsidP="00453A68">
      <w:pPr>
        <w:tabs>
          <w:tab w:val="left" w:pos="509"/>
          <w:tab w:val="left" w:pos="1076"/>
          <w:tab w:val="left" w:pos="1502"/>
        </w:tabs>
        <w:ind w:left="1500" w:right="426" w:hanging="1500"/>
        <w:jc w:val="both"/>
        <w:rPr>
          <w:rFonts w:ascii="David" w:eastAsia="Calibri" w:hAnsi="David"/>
          <w:bCs/>
          <w:noProof w:val="0"/>
          <w:rtl/>
        </w:rPr>
      </w:pPr>
      <w:r w:rsidRPr="00453A68">
        <w:rPr>
          <w:rFonts w:ascii="David" w:eastAsia="Calibri" w:hAnsi="David"/>
          <w:bCs/>
          <w:noProof w:val="0"/>
          <w:rtl/>
        </w:rPr>
        <w:tab/>
      </w:r>
      <w:r w:rsidRPr="00453A68">
        <w:rPr>
          <w:rFonts w:ascii="David" w:eastAsia="Calibri" w:hAnsi="David"/>
          <w:bCs/>
          <w:noProof w:val="0"/>
          <w:rtl/>
        </w:rPr>
        <w:tab/>
        <w:t xml:space="preserve">  ת. </w:t>
      </w:r>
      <w:r w:rsidRPr="00453A68">
        <w:rPr>
          <w:rFonts w:ascii="David" w:eastAsia="Calibri" w:hAnsi="David"/>
          <w:bCs/>
          <w:noProof w:val="0"/>
          <w:rtl/>
        </w:rPr>
        <w:tab/>
        <w:t>לא, אני לא טוענת, זאת האמת. זו לא טענה... זאת עובדה.... שאלתם אותי אך החתמתי אותה את הגב'? אז אני יכולה להישבע בספר תנ"ך, בכל דרך שאתם רוצים, תביאו מצלמות אבטחה, את סרטי האבטחה מהיום הזה ותראו שהייתי שם...</w:t>
      </w:r>
    </w:p>
    <w:p w:rsidR="00453A68" w:rsidRPr="00453A68" w:rsidRDefault="00453A68" w:rsidP="00453A68">
      <w:pPr>
        <w:tabs>
          <w:tab w:val="left" w:pos="509"/>
          <w:tab w:val="left" w:pos="1076"/>
          <w:tab w:val="left" w:pos="1502"/>
        </w:tabs>
        <w:ind w:left="1500" w:right="426" w:hanging="1500"/>
        <w:jc w:val="both"/>
        <w:rPr>
          <w:rFonts w:ascii="David" w:eastAsia="Calibri" w:hAnsi="David"/>
          <w:bCs/>
          <w:noProof w:val="0"/>
          <w:rtl/>
        </w:rPr>
      </w:pPr>
      <w:r w:rsidRPr="00453A68">
        <w:rPr>
          <w:rFonts w:ascii="David" w:eastAsia="Calibri" w:hAnsi="David"/>
          <w:bCs/>
          <w:noProof w:val="0"/>
          <w:rtl/>
        </w:rPr>
        <w:tab/>
      </w:r>
      <w:r w:rsidRPr="00453A68">
        <w:rPr>
          <w:rFonts w:ascii="David" w:eastAsia="Calibri" w:hAnsi="David"/>
          <w:bCs/>
          <w:noProof w:val="0"/>
          <w:rtl/>
        </w:rPr>
        <w:tab/>
        <w:t xml:space="preserve">  ש. </w:t>
      </w:r>
      <w:r w:rsidRPr="00453A68">
        <w:rPr>
          <w:rFonts w:ascii="David" w:eastAsia="Calibri" w:hAnsi="David"/>
          <w:bCs/>
          <w:noProof w:val="0"/>
          <w:rtl/>
        </w:rPr>
        <w:tab/>
        <w:t>אנחנו לא אמרנו שלא היית, אנחנו דנים במי חתם.</w:t>
      </w:r>
    </w:p>
    <w:p w:rsidR="00453A68" w:rsidRPr="00453A68" w:rsidRDefault="00453A68" w:rsidP="00453A68">
      <w:pPr>
        <w:tabs>
          <w:tab w:val="left" w:pos="509"/>
          <w:tab w:val="left" w:pos="1076"/>
          <w:tab w:val="left" w:pos="1502"/>
        </w:tabs>
        <w:ind w:left="1500" w:right="426" w:hanging="1500"/>
        <w:jc w:val="both"/>
        <w:rPr>
          <w:rFonts w:ascii="David" w:eastAsia="Calibri" w:hAnsi="David"/>
          <w:b/>
          <w:noProof w:val="0"/>
          <w:rtl/>
        </w:rPr>
      </w:pPr>
      <w:r w:rsidRPr="00453A68">
        <w:rPr>
          <w:rFonts w:ascii="David" w:eastAsia="Calibri" w:hAnsi="David"/>
          <w:bCs/>
          <w:noProof w:val="0"/>
          <w:rtl/>
        </w:rPr>
        <w:tab/>
      </w:r>
      <w:r w:rsidRPr="00453A68">
        <w:rPr>
          <w:rFonts w:ascii="David" w:eastAsia="Calibri" w:hAnsi="David"/>
          <w:bCs/>
          <w:noProof w:val="0"/>
          <w:rtl/>
        </w:rPr>
        <w:tab/>
        <w:t xml:space="preserve">  ת. </w:t>
      </w:r>
      <w:r w:rsidRPr="00453A68">
        <w:rPr>
          <w:rFonts w:ascii="David" w:eastAsia="Calibri" w:hAnsi="David"/>
          <w:bCs/>
          <w:noProof w:val="0"/>
          <w:rtl/>
        </w:rPr>
        <w:tab/>
        <w:t>רגע, מה זאת אומרת, שלא הייתי ומי חתם? הגב' הייתה מולי."</w:t>
      </w:r>
    </w:p>
    <w:p w:rsidR="00453A68" w:rsidRPr="00453A68" w:rsidRDefault="00453A68" w:rsidP="00453A68">
      <w:pPr>
        <w:tabs>
          <w:tab w:val="left" w:pos="509"/>
          <w:tab w:val="left" w:pos="1076"/>
          <w:tab w:val="left" w:pos="1502"/>
        </w:tabs>
        <w:spacing w:line="360" w:lineRule="auto"/>
        <w:ind w:left="1500" w:right="426" w:hanging="1500"/>
        <w:jc w:val="both"/>
        <w:rPr>
          <w:rFonts w:ascii="David" w:eastAsia="Calibri" w:hAnsi="David"/>
          <w:bCs/>
          <w:noProof w:val="0"/>
          <w:rtl/>
        </w:rPr>
      </w:pPr>
      <w:r w:rsidRPr="00453A68">
        <w:rPr>
          <w:rFonts w:ascii="David" w:eastAsia="Calibri" w:hAnsi="David"/>
          <w:b/>
          <w:noProof w:val="0"/>
          <w:rtl/>
        </w:rPr>
        <w:tab/>
      </w:r>
      <w:r w:rsidRPr="00453A68">
        <w:rPr>
          <w:rFonts w:ascii="David" w:eastAsia="Calibri" w:hAnsi="David"/>
          <w:b/>
          <w:noProof w:val="0"/>
          <w:rtl/>
        </w:rPr>
        <w:tab/>
        <w:t>(עמ' 24 שו' 8-22)</w:t>
      </w:r>
      <w:r w:rsidRPr="00453A68">
        <w:rPr>
          <w:rFonts w:ascii="David" w:eastAsia="Calibri" w:hAnsi="David"/>
          <w:bCs/>
          <w:noProof w:val="0"/>
          <w:rtl/>
        </w:rPr>
        <w:t>.</w:t>
      </w:r>
    </w:p>
    <w:p w:rsidR="00453A68" w:rsidRPr="00453A68" w:rsidRDefault="00453A68" w:rsidP="00453A68">
      <w:pPr>
        <w:tabs>
          <w:tab w:val="left" w:pos="509"/>
        </w:tabs>
        <w:spacing w:line="360" w:lineRule="auto"/>
        <w:ind w:left="509"/>
        <w:contextualSpacing/>
        <w:jc w:val="both"/>
        <w:rPr>
          <w:rFonts w:ascii="David" w:eastAsia="Calibri" w:hAnsi="David"/>
          <w:noProof w:val="0"/>
          <w:rtl/>
        </w:rPr>
      </w:pPr>
    </w:p>
    <w:p w:rsidR="00453A68" w:rsidRPr="00453A68" w:rsidRDefault="00453A68" w:rsidP="00453A68">
      <w:pPr>
        <w:tabs>
          <w:tab w:val="left" w:pos="509"/>
        </w:tabs>
        <w:spacing w:line="360" w:lineRule="auto"/>
        <w:ind w:left="509"/>
        <w:contextualSpacing/>
        <w:jc w:val="both"/>
        <w:rPr>
          <w:rFonts w:ascii="David" w:eastAsia="Calibri" w:hAnsi="David"/>
          <w:noProof w:val="0"/>
          <w:rtl/>
        </w:rPr>
      </w:pPr>
      <w:r w:rsidRPr="00453A68">
        <w:rPr>
          <w:rFonts w:ascii="David" w:eastAsia="Calibri" w:hAnsi="David"/>
          <w:noProof w:val="0"/>
          <w:rtl/>
        </w:rPr>
        <w:t>עו"ד ברץ דחתה מכל וכל את ממצאי המומחית ועמדה על כך שהיא זו שהחתימה את האם על ייפוי הכוח המתמשך.</w:t>
      </w:r>
    </w:p>
    <w:p w:rsidR="00453A68" w:rsidRPr="00453A68" w:rsidRDefault="00453A68" w:rsidP="00F47AF6">
      <w:pPr>
        <w:tabs>
          <w:tab w:val="left" w:pos="509"/>
        </w:tabs>
        <w:spacing w:line="360" w:lineRule="auto"/>
        <w:ind w:left="509"/>
        <w:contextualSpacing/>
        <w:jc w:val="both"/>
        <w:rPr>
          <w:rFonts w:ascii="David" w:eastAsia="Calibri" w:hAnsi="David"/>
          <w:noProof w:val="0"/>
          <w:rtl/>
        </w:rPr>
      </w:pPr>
      <w:r w:rsidRPr="00453A68">
        <w:rPr>
          <w:rFonts w:ascii="David" w:eastAsia="Calibri" w:hAnsi="David"/>
          <w:noProof w:val="0"/>
          <w:rtl/>
        </w:rPr>
        <w:lastRenderedPageBreak/>
        <w:t xml:space="preserve">מחקירתה עולה כי האם חתמה על שלושה העתקים של ייפוי הכח המתמשך. עיון בשלושתם מעלה כי בכל עותק החתימה שונה. </w:t>
      </w:r>
    </w:p>
    <w:p w:rsidR="00453A68" w:rsidRPr="00453A68" w:rsidRDefault="00453A68" w:rsidP="00453A68">
      <w:pPr>
        <w:tabs>
          <w:tab w:val="left" w:pos="509"/>
        </w:tabs>
        <w:spacing w:line="360" w:lineRule="auto"/>
        <w:ind w:left="509"/>
        <w:contextualSpacing/>
        <w:jc w:val="both"/>
        <w:rPr>
          <w:rFonts w:ascii="David" w:eastAsia="Calibri" w:hAnsi="David"/>
          <w:noProof w:val="0"/>
          <w:rtl/>
        </w:rPr>
      </w:pPr>
      <w:r w:rsidRPr="00453A68">
        <w:rPr>
          <w:rFonts w:ascii="David" w:eastAsia="Calibri" w:hAnsi="David"/>
          <w:noProof w:val="0"/>
          <w:rtl/>
        </w:rPr>
        <w:t>לטענת הנתבע והאם</w:t>
      </w:r>
      <w:r w:rsidR="00F47AF6">
        <w:rPr>
          <w:rFonts w:ascii="David" w:eastAsia="Calibri" w:hAnsi="David" w:hint="cs"/>
          <w:noProof w:val="0"/>
          <w:rtl/>
        </w:rPr>
        <w:t>,</w:t>
      </w:r>
      <w:r w:rsidRPr="00453A68">
        <w:rPr>
          <w:rFonts w:ascii="David" w:eastAsia="Calibri" w:hAnsi="David"/>
          <w:noProof w:val="0"/>
          <w:rtl/>
        </w:rPr>
        <w:t xml:space="preserve"> האם משנה חתימותיה.</w:t>
      </w:r>
    </w:p>
    <w:p w:rsidR="00453A68" w:rsidRPr="00453A68" w:rsidRDefault="00453A68" w:rsidP="00F47AF6">
      <w:pPr>
        <w:tabs>
          <w:tab w:val="left" w:pos="509"/>
        </w:tabs>
        <w:spacing w:line="360" w:lineRule="auto"/>
        <w:ind w:left="509"/>
        <w:contextualSpacing/>
        <w:jc w:val="both"/>
        <w:rPr>
          <w:rFonts w:ascii="David" w:eastAsia="Calibri" w:hAnsi="David"/>
          <w:noProof w:val="0"/>
          <w:rtl/>
        </w:rPr>
      </w:pPr>
      <w:r w:rsidRPr="00453A68">
        <w:rPr>
          <w:rFonts w:ascii="David" w:eastAsia="Calibri" w:hAnsi="David"/>
          <w:noProof w:val="0"/>
          <w:rtl/>
        </w:rPr>
        <w:t xml:space="preserve">עו"ד ברץ הפנתה להמחאה אותה מילאה האם לטובתה במועד פגישתן ביום 18.3.19 וחתמה עליה בפניה. לאחר חתימת ההמחאה היה צורך לתקן טעות </w:t>
      </w:r>
      <w:r w:rsidR="00F47AF6">
        <w:rPr>
          <w:rFonts w:ascii="David" w:eastAsia="Calibri" w:hAnsi="David" w:hint="cs"/>
          <w:noProof w:val="0"/>
          <w:rtl/>
        </w:rPr>
        <w:t>ב</w:t>
      </w:r>
      <w:r w:rsidRPr="00453A68">
        <w:rPr>
          <w:rFonts w:ascii="David" w:eastAsia="Calibri" w:hAnsi="David"/>
          <w:noProof w:val="0"/>
          <w:rtl/>
        </w:rPr>
        <w:t>מילה "</w:t>
      </w:r>
      <w:r w:rsidRPr="00453A68">
        <w:rPr>
          <w:rFonts w:ascii="David" w:eastAsia="Calibri" w:hAnsi="David"/>
          <w:b/>
          <w:bCs/>
          <w:noProof w:val="0"/>
          <w:rtl/>
        </w:rPr>
        <w:t xml:space="preserve">שלושת", </w:t>
      </w:r>
      <w:r w:rsidRPr="00453A68">
        <w:rPr>
          <w:rFonts w:ascii="David" w:eastAsia="Calibri" w:hAnsi="David"/>
          <w:noProof w:val="0"/>
          <w:rtl/>
        </w:rPr>
        <w:t>עו"ד ברץ ביקשה מהאם לחתום לצד התיקון. האם חתמה באופן שונה מחתימתה על ההמחאה באותו מעמד.</w:t>
      </w:r>
    </w:p>
    <w:p w:rsidR="00453A68" w:rsidRPr="00453A68" w:rsidRDefault="00453A68" w:rsidP="00453A68">
      <w:pPr>
        <w:tabs>
          <w:tab w:val="left" w:pos="509"/>
        </w:tabs>
        <w:spacing w:line="360" w:lineRule="auto"/>
        <w:ind w:left="509"/>
        <w:contextualSpacing/>
        <w:jc w:val="both"/>
        <w:rPr>
          <w:rFonts w:ascii="David" w:eastAsia="Calibri" w:hAnsi="David"/>
          <w:noProof w:val="0"/>
          <w:rtl/>
        </w:rPr>
      </w:pPr>
      <w:r w:rsidRPr="00453A68">
        <w:rPr>
          <w:rFonts w:ascii="David" w:eastAsia="Calibri" w:hAnsi="David"/>
          <w:noProof w:val="0"/>
          <w:rtl/>
        </w:rPr>
        <w:t>גם מי שאינו מומחה להשוואת כתבי יד יכול להבחין בהבדל בין שתי החתימות שחתמה האם על גבי ההמחאה (מוצג נ/1), כאשר אין חולק שעל שתיהן חתמה האם.</w:t>
      </w:r>
    </w:p>
    <w:p w:rsidR="00453A68" w:rsidRPr="00453A68" w:rsidRDefault="00453A68" w:rsidP="00453A68">
      <w:pPr>
        <w:tabs>
          <w:tab w:val="left" w:pos="509"/>
        </w:tabs>
        <w:spacing w:line="360" w:lineRule="auto"/>
        <w:ind w:left="509"/>
        <w:contextualSpacing/>
        <w:jc w:val="both"/>
        <w:rPr>
          <w:rFonts w:ascii="David" w:eastAsia="Calibri" w:hAnsi="David"/>
          <w:noProof w:val="0"/>
          <w:rtl/>
        </w:rPr>
      </w:pPr>
    </w:p>
    <w:p w:rsidR="00453A68" w:rsidRPr="00453A68" w:rsidRDefault="00453A68" w:rsidP="00453A68">
      <w:pPr>
        <w:tabs>
          <w:tab w:val="left" w:pos="509"/>
        </w:tabs>
        <w:spacing w:line="360" w:lineRule="auto"/>
        <w:ind w:left="509"/>
        <w:contextualSpacing/>
        <w:jc w:val="both"/>
        <w:rPr>
          <w:rFonts w:ascii="David" w:eastAsia="Calibri" w:hAnsi="David"/>
          <w:noProof w:val="0"/>
          <w:rtl/>
        </w:rPr>
      </w:pPr>
      <w:r w:rsidRPr="00453A68">
        <w:rPr>
          <w:rFonts w:ascii="David" w:eastAsia="Calibri" w:hAnsi="David"/>
          <w:noProof w:val="0"/>
          <w:rtl/>
        </w:rPr>
        <w:t>וכך הסבירה עו"ד ברץ בחקירתה:</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b/>
          <w:bCs/>
          <w:noProof w:val="0"/>
          <w:rtl/>
        </w:rPr>
      </w:pPr>
      <w:r w:rsidRPr="00453A68">
        <w:rPr>
          <w:rFonts w:ascii="David" w:eastAsia="Calibri" w:hAnsi="David"/>
          <w:b/>
          <w:bCs/>
          <w:noProof w:val="0"/>
          <w:rtl/>
        </w:rPr>
        <w:t>"ת.</w:t>
      </w:r>
      <w:r w:rsidRPr="00453A68">
        <w:rPr>
          <w:rFonts w:ascii="David" w:eastAsia="Calibri" w:hAnsi="David"/>
          <w:b/>
          <w:bCs/>
          <w:noProof w:val="0"/>
          <w:rtl/>
        </w:rPr>
        <w:tab/>
        <w:t>על הציק הזה היא חתמה בפני והיא טעתה בסכום, במספר הראשון בשלושת היא טעתה, וחתמה מעל וזה שתי חתימות שונות לגמרי, אבל היא חתמה על זה בפני... אני אראה לגברתי את הצילום של הצ'ק, זה צילום הפקדה שלא ניתן לשחזר אותו. זה משהו אותנטי לחלוטין. זה הטופס הפקדה שיוצא מהמכונה ביום שמפקידים את זה...</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b/>
          <w:bCs/>
          <w:noProof w:val="0"/>
          <w:rtl/>
        </w:rPr>
      </w:pPr>
      <w:r w:rsidRPr="00453A68">
        <w:rPr>
          <w:rFonts w:ascii="David" w:eastAsia="Calibri" w:hAnsi="David"/>
          <w:b/>
          <w:bCs/>
          <w:noProof w:val="0"/>
          <w:rtl/>
        </w:rPr>
        <w:t>ש.</w:t>
      </w:r>
      <w:r w:rsidRPr="00453A68">
        <w:rPr>
          <w:rFonts w:ascii="David" w:eastAsia="Calibri" w:hAnsi="David"/>
          <w:b/>
          <w:bCs/>
          <w:noProof w:val="0"/>
          <w:rtl/>
        </w:rPr>
        <w:tab/>
        <w:t>רק אני רוצה להבין, החתימה פה למעלה,</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b/>
          <w:bCs/>
          <w:noProof w:val="0"/>
          <w:rtl/>
        </w:rPr>
      </w:pPr>
      <w:r w:rsidRPr="00453A68">
        <w:rPr>
          <w:rFonts w:ascii="David" w:eastAsia="Calibri" w:hAnsi="David"/>
          <w:b/>
          <w:bCs/>
          <w:noProof w:val="0"/>
          <w:rtl/>
        </w:rPr>
        <w:t xml:space="preserve">ת. </w:t>
      </w:r>
      <w:r w:rsidRPr="00453A68">
        <w:rPr>
          <w:rFonts w:ascii="David" w:eastAsia="Calibri" w:hAnsi="David"/>
          <w:b/>
          <w:bCs/>
          <w:noProof w:val="0"/>
          <w:rtl/>
        </w:rPr>
        <w:tab/>
        <w:t>זה שלה.</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b/>
          <w:bCs/>
          <w:noProof w:val="0"/>
          <w:rtl/>
        </w:rPr>
      </w:pPr>
      <w:r w:rsidRPr="00453A68">
        <w:rPr>
          <w:rFonts w:ascii="David" w:eastAsia="Calibri" w:hAnsi="David"/>
          <w:b/>
          <w:bCs/>
          <w:noProof w:val="0"/>
          <w:rtl/>
        </w:rPr>
        <w:t xml:space="preserve">ש. </w:t>
      </w:r>
      <w:r w:rsidRPr="00453A68">
        <w:rPr>
          <w:rFonts w:ascii="David" w:eastAsia="Calibri" w:hAnsi="David"/>
          <w:b/>
          <w:bCs/>
          <w:noProof w:val="0"/>
          <w:rtl/>
        </w:rPr>
        <w:tab/>
        <w:t>זה שלה.</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b/>
          <w:bCs/>
          <w:noProof w:val="0"/>
          <w:rtl/>
        </w:rPr>
      </w:pPr>
      <w:r w:rsidRPr="00453A68">
        <w:rPr>
          <w:rFonts w:ascii="David" w:eastAsia="Calibri" w:hAnsi="David"/>
          <w:b/>
          <w:bCs/>
          <w:noProof w:val="0"/>
          <w:rtl/>
        </w:rPr>
        <w:t xml:space="preserve">ת. </w:t>
      </w:r>
      <w:r w:rsidRPr="00453A68">
        <w:rPr>
          <w:rFonts w:ascii="David" w:eastAsia="Calibri" w:hAnsi="David"/>
          <w:b/>
          <w:bCs/>
          <w:noProof w:val="0"/>
          <w:rtl/>
        </w:rPr>
        <w:tab/>
        <w:t>גם זה.</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b/>
          <w:bCs/>
          <w:noProof w:val="0"/>
          <w:rtl/>
        </w:rPr>
      </w:pPr>
      <w:r w:rsidRPr="00453A68">
        <w:rPr>
          <w:rFonts w:ascii="David" w:eastAsia="Calibri" w:hAnsi="David"/>
          <w:b/>
          <w:bCs/>
          <w:noProof w:val="0"/>
          <w:rtl/>
        </w:rPr>
        <w:t xml:space="preserve">ש. </w:t>
      </w:r>
      <w:r w:rsidRPr="00453A68">
        <w:rPr>
          <w:rFonts w:ascii="David" w:eastAsia="Calibri" w:hAnsi="David"/>
          <w:b/>
          <w:bCs/>
          <w:noProof w:val="0"/>
          <w:rtl/>
        </w:rPr>
        <w:tab/>
        <w:t>את שתי החתימות היא חתמה בפניך?</w:t>
      </w:r>
    </w:p>
    <w:p w:rsidR="00453A68" w:rsidRPr="00453A68" w:rsidRDefault="00453A68" w:rsidP="00453A68">
      <w:pPr>
        <w:tabs>
          <w:tab w:val="left" w:pos="509"/>
          <w:tab w:val="left" w:pos="1218"/>
          <w:tab w:val="left" w:pos="1643"/>
        </w:tabs>
        <w:ind w:left="1643" w:right="426" w:hanging="425"/>
        <w:contextualSpacing/>
        <w:jc w:val="both"/>
        <w:rPr>
          <w:rFonts w:ascii="David" w:eastAsia="Calibri" w:hAnsi="David"/>
          <w:noProof w:val="0"/>
          <w:rtl/>
        </w:rPr>
      </w:pPr>
      <w:r w:rsidRPr="00453A68">
        <w:rPr>
          <w:rFonts w:ascii="David" w:eastAsia="Calibri" w:hAnsi="David"/>
          <w:b/>
          <w:bCs/>
          <w:noProof w:val="0"/>
          <w:rtl/>
        </w:rPr>
        <w:t xml:space="preserve">ת. </w:t>
      </w:r>
      <w:r w:rsidRPr="00453A68">
        <w:rPr>
          <w:rFonts w:ascii="David" w:eastAsia="Calibri" w:hAnsi="David"/>
          <w:b/>
          <w:bCs/>
          <w:noProof w:val="0"/>
          <w:rtl/>
        </w:rPr>
        <w:tab/>
        <w:t>כן. כן אני מצהירה בהן צדק שכן.</w:t>
      </w:r>
      <w:r w:rsidRPr="00453A68">
        <w:rPr>
          <w:rFonts w:ascii="David" w:eastAsia="Calibri" w:hAnsi="David"/>
          <w:noProof w:val="0"/>
          <w:rtl/>
        </w:rPr>
        <w:t xml:space="preserve"> "</w:t>
      </w:r>
    </w:p>
    <w:p w:rsidR="00453A68" w:rsidRPr="00453A68" w:rsidRDefault="00453A68" w:rsidP="00453A68">
      <w:pPr>
        <w:tabs>
          <w:tab w:val="left" w:pos="509"/>
          <w:tab w:val="left" w:pos="1218"/>
          <w:tab w:val="left" w:pos="1643"/>
        </w:tabs>
        <w:spacing w:line="360" w:lineRule="auto"/>
        <w:ind w:left="1643" w:right="426" w:hanging="425"/>
        <w:contextualSpacing/>
        <w:jc w:val="both"/>
        <w:rPr>
          <w:rFonts w:ascii="David" w:eastAsia="Calibri" w:hAnsi="David"/>
          <w:bCs/>
          <w:noProof w:val="0"/>
          <w:rtl/>
        </w:rPr>
      </w:pPr>
      <w:r w:rsidRPr="00453A68">
        <w:rPr>
          <w:rFonts w:ascii="David" w:eastAsia="Calibri" w:hAnsi="David"/>
          <w:noProof w:val="0"/>
          <w:rtl/>
        </w:rPr>
        <w:t xml:space="preserve">(פרו' מיום 30.11.22 עמ' 19 שו' 36, עמ' 20 שו' 1-2 ,12-27)  </w:t>
      </w:r>
    </w:p>
    <w:p w:rsidR="00453A68" w:rsidRPr="00453A68" w:rsidRDefault="00453A68" w:rsidP="00453A68">
      <w:pPr>
        <w:tabs>
          <w:tab w:val="left" w:pos="509"/>
        </w:tabs>
        <w:spacing w:line="360" w:lineRule="auto"/>
        <w:jc w:val="both"/>
        <w:rPr>
          <w:rFonts w:ascii="David" w:eastAsia="Calibri" w:hAnsi="David"/>
          <w:bCs/>
          <w:noProof w:val="0"/>
        </w:rPr>
      </w:pPr>
    </w:p>
    <w:p w:rsidR="00453A68" w:rsidRPr="00453A68" w:rsidRDefault="00A95D5D" w:rsidP="00F47AF6">
      <w:pPr>
        <w:tabs>
          <w:tab w:val="left" w:pos="509"/>
        </w:tabs>
        <w:spacing w:line="360" w:lineRule="auto"/>
        <w:ind w:left="509" w:hanging="509"/>
        <w:jc w:val="both"/>
        <w:rPr>
          <w:rFonts w:ascii="David" w:eastAsia="Calibri" w:hAnsi="David"/>
          <w:b/>
          <w:noProof w:val="0"/>
          <w:rtl/>
        </w:rPr>
      </w:pPr>
      <w:r>
        <w:rPr>
          <w:rFonts w:ascii="David" w:eastAsia="Calibri" w:hAnsi="David" w:hint="cs"/>
          <w:b/>
          <w:noProof w:val="0"/>
          <w:rtl/>
        </w:rPr>
        <w:t>39</w:t>
      </w:r>
      <w:r w:rsidR="00453A68" w:rsidRPr="00453A68">
        <w:rPr>
          <w:rFonts w:ascii="David" w:eastAsia="Calibri" w:hAnsi="David"/>
          <w:b/>
          <w:noProof w:val="0"/>
          <w:rtl/>
        </w:rPr>
        <w:t>.</w:t>
      </w:r>
      <w:r w:rsidR="00453A68" w:rsidRPr="00453A68">
        <w:rPr>
          <w:rFonts w:ascii="David" w:eastAsia="Calibri" w:hAnsi="David"/>
          <w:b/>
          <w:noProof w:val="0"/>
          <w:rtl/>
        </w:rPr>
        <w:tab/>
      </w:r>
      <w:r w:rsidR="00F47AF6" w:rsidRPr="00453A68">
        <w:rPr>
          <w:rFonts w:ascii="David" w:eastAsia="Calibri" w:hAnsi="David"/>
          <w:b/>
          <w:noProof w:val="0"/>
          <w:rtl/>
        </w:rPr>
        <w:t>מסעיפים 5 ו-6 לתשובות</w:t>
      </w:r>
      <w:r w:rsidR="00F47AF6">
        <w:rPr>
          <w:rFonts w:ascii="David" w:eastAsia="Calibri" w:hAnsi="David" w:hint="cs"/>
          <w:b/>
          <w:noProof w:val="0"/>
          <w:rtl/>
        </w:rPr>
        <w:t xml:space="preserve"> המומחית לשאלות ההבהרה שנשאלה על ידי ב"כ האם</w:t>
      </w:r>
      <w:r w:rsidR="00DB68B9">
        <w:rPr>
          <w:rFonts w:ascii="David" w:eastAsia="Calibri" w:hAnsi="David" w:hint="cs"/>
          <w:b/>
          <w:noProof w:val="0"/>
          <w:rtl/>
        </w:rPr>
        <w:t xml:space="preserve"> </w:t>
      </w:r>
      <w:r w:rsidR="00F47AF6">
        <w:rPr>
          <w:rFonts w:ascii="David" w:eastAsia="Calibri" w:hAnsi="David" w:hint="cs"/>
          <w:b/>
          <w:noProof w:val="0"/>
          <w:rtl/>
        </w:rPr>
        <w:t xml:space="preserve">עולה, כי אותה המחאה לא הוצגה למומחית </w:t>
      </w:r>
      <w:r w:rsidR="00453A68" w:rsidRPr="00453A68">
        <w:rPr>
          <w:rFonts w:ascii="David" w:eastAsia="Calibri" w:hAnsi="David"/>
          <w:b/>
          <w:noProof w:val="0"/>
          <w:rtl/>
        </w:rPr>
        <w:t xml:space="preserve">טרם הגשת חוות </w:t>
      </w:r>
      <w:r w:rsidR="00F47AF6">
        <w:rPr>
          <w:rFonts w:ascii="David" w:eastAsia="Calibri" w:hAnsi="David" w:hint="cs"/>
          <w:b/>
          <w:noProof w:val="0"/>
          <w:rtl/>
        </w:rPr>
        <w:t>ה</w:t>
      </w:r>
      <w:r w:rsidR="00453A68" w:rsidRPr="00453A68">
        <w:rPr>
          <w:rFonts w:ascii="David" w:eastAsia="Calibri" w:hAnsi="David"/>
          <w:b/>
          <w:noProof w:val="0"/>
          <w:rtl/>
        </w:rPr>
        <w:t>דעת</w:t>
      </w:r>
      <w:r w:rsidR="00F47AF6">
        <w:rPr>
          <w:rFonts w:ascii="David" w:eastAsia="Calibri" w:hAnsi="David" w:hint="cs"/>
          <w:b/>
          <w:noProof w:val="0"/>
          <w:rtl/>
        </w:rPr>
        <w:t>, גם</w:t>
      </w:r>
      <w:r w:rsidR="00453A68" w:rsidRPr="00453A68">
        <w:rPr>
          <w:rFonts w:ascii="David" w:eastAsia="Calibri" w:hAnsi="David"/>
          <w:b/>
          <w:noProof w:val="0"/>
          <w:rtl/>
        </w:rPr>
        <w:t xml:space="preserve"> לא הוצגו </w:t>
      </w:r>
      <w:r w:rsidR="00F47AF6">
        <w:rPr>
          <w:rFonts w:ascii="David" w:eastAsia="Calibri" w:hAnsi="David" w:hint="cs"/>
          <w:b/>
          <w:noProof w:val="0"/>
          <w:rtl/>
        </w:rPr>
        <w:t xml:space="preserve">שני העתקים נוספים של ייפוי הכוח המתמשך עליהם חתמה האם בחתימות שונות. </w:t>
      </w:r>
    </w:p>
    <w:p w:rsidR="00453A68" w:rsidRPr="00453A68" w:rsidRDefault="00453A68" w:rsidP="00453A68">
      <w:pPr>
        <w:tabs>
          <w:tab w:val="left" w:pos="509"/>
        </w:tabs>
        <w:spacing w:line="360" w:lineRule="auto"/>
        <w:ind w:left="509" w:hanging="509"/>
        <w:jc w:val="both"/>
        <w:rPr>
          <w:rFonts w:ascii="David" w:eastAsia="Calibri" w:hAnsi="David"/>
          <w:b/>
          <w:noProof w:val="0"/>
          <w:rtl/>
        </w:rPr>
      </w:pPr>
    </w:p>
    <w:p w:rsidR="00453A68" w:rsidRDefault="00453A68" w:rsidP="00DB68B9">
      <w:pPr>
        <w:tabs>
          <w:tab w:val="left" w:pos="509"/>
        </w:tabs>
        <w:spacing w:line="360" w:lineRule="auto"/>
        <w:ind w:left="509" w:hanging="509"/>
        <w:jc w:val="both"/>
        <w:rPr>
          <w:rFonts w:ascii="David" w:eastAsia="Calibri" w:hAnsi="David"/>
          <w:noProof w:val="0"/>
          <w:rtl/>
        </w:rPr>
      </w:pPr>
      <w:r w:rsidRPr="00453A68">
        <w:rPr>
          <w:rFonts w:ascii="David" w:eastAsia="Calibri" w:hAnsi="David"/>
          <w:noProof w:val="0"/>
          <w:rtl/>
        </w:rPr>
        <w:t>40.</w:t>
      </w:r>
      <w:r w:rsidRPr="00453A68">
        <w:rPr>
          <w:rFonts w:ascii="David" w:eastAsia="Calibri" w:hAnsi="David"/>
          <w:noProof w:val="0"/>
          <w:rtl/>
        </w:rPr>
        <w:tab/>
        <w:t>אני מקבלת את עדותה של עו"ד ברץ בעניין אשר מהימנה עלי ולא נסתרה.</w:t>
      </w:r>
      <w:r w:rsidR="00F47AF6">
        <w:rPr>
          <w:rFonts w:ascii="David" w:eastAsia="Calibri" w:hAnsi="David" w:hint="cs"/>
          <w:noProof w:val="0"/>
          <w:rtl/>
        </w:rPr>
        <w:t xml:space="preserve"> </w:t>
      </w:r>
      <w:r w:rsidR="00DB68B9">
        <w:rPr>
          <w:rFonts w:ascii="David" w:eastAsia="Calibri" w:hAnsi="David" w:hint="cs"/>
          <w:noProof w:val="0"/>
          <w:rtl/>
        </w:rPr>
        <w:t xml:space="preserve">זאת </w:t>
      </w:r>
      <w:r w:rsidR="00F47AF6">
        <w:rPr>
          <w:rFonts w:ascii="David" w:eastAsia="Calibri" w:hAnsi="David" w:hint="cs"/>
          <w:noProof w:val="0"/>
          <w:rtl/>
        </w:rPr>
        <w:t>מעבר לעדותה המפורשת של האם לפני כי חתמה על ייפוי הכוח המ</w:t>
      </w:r>
      <w:r w:rsidR="00DB68B9">
        <w:rPr>
          <w:rFonts w:ascii="David" w:eastAsia="Calibri" w:hAnsi="David" w:hint="cs"/>
          <w:noProof w:val="0"/>
          <w:rtl/>
        </w:rPr>
        <w:t>תמשך בחתימתה, בחירתה שלא לבטל את ייפוי הכוח המתמשך ועמדתה הברורה לדחיית התביעה לביטולו.</w:t>
      </w:r>
    </w:p>
    <w:p w:rsidR="00453A68" w:rsidRPr="00453A68" w:rsidRDefault="00453A68" w:rsidP="00DB68B9">
      <w:pPr>
        <w:tabs>
          <w:tab w:val="left" w:pos="509"/>
        </w:tabs>
        <w:spacing w:line="360" w:lineRule="auto"/>
        <w:ind w:left="509" w:hanging="509"/>
        <w:jc w:val="both"/>
        <w:rPr>
          <w:rFonts w:ascii="David" w:eastAsia="Calibri" w:hAnsi="David"/>
          <w:b/>
          <w:bCs/>
          <w:noProof w:val="0"/>
          <w:rtl/>
        </w:rPr>
      </w:pPr>
      <w:r w:rsidRPr="00453A68">
        <w:rPr>
          <w:rFonts w:ascii="David" w:eastAsia="Calibri" w:hAnsi="David"/>
          <w:noProof w:val="0"/>
          <w:rtl/>
        </w:rPr>
        <w:tab/>
        <w:t xml:space="preserve">מדע השוואת כתבי יד אינו מדע מדויק, ואולם בית המשפט נעזר </w:t>
      </w:r>
      <w:r w:rsidR="00DB68B9">
        <w:rPr>
          <w:rFonts w:ascii="David" w:eastAsia="Calibri" w:hAnsi="David" w:hint="cs"/>
          <w:noProof w:val="0"/>
          <w:rtl/>
        </w:rPr>
        <w:t xml:space="preserve">במומחים </w:t>
      </w:r>
      <w:r w:rsidRPr="00453A68">
        <w:rPr>
          <w:rFonts w:ascii="David" w:eastAsia="Calibri" w:hAnsi="David"/>
          <w:noProof w:val="0"/>
          <w:rtl/>
        </w:rPr>
        <w:t>בבחינת עדות אובייקטיבית. בסופו של יום,  ביהמ"ש יעריך את משקלה של חוות הדעת.</w:t>
      </w:r>
    </w:p>
    <w:p w:rsidR="00453A68" w:rsidRPr="00453A68" w:rsidRDefault="00BF671A" w:rsidP="00BF671A">
      <w:pPr>
        <w:tabs>
          <w:tab w:val="left" w:pos="509"/>
          <w:tab w:val="left" w:pos="1076"/>
        </w:tabs>
        <w:ind w:right="426"/>
        <w:jc w:val="both"/>
        <w:rPr>
          <w:rFonts w:ascii="David" w:eastAsia="Calibri" w:hAnsi="David"/>
          <w:noProof w:val="0"/>
          <w:rtl/>
        </w:rPr>
      </w:pPr>
      <w:r>
        <w:rPr>
          <w:rFonts w:ascii="David" w:eastAsia="Calibri" w:hAnsi="David"/>
          <w:noProof w:val="0"/>
          <w:rtl/>
        </w:rPr>
        <w:tab/>
      </w:r>
      <w:r w:rsidR="00453A68" w:rsidRPr="00453A68">
        <w:rPr>
          <w:rFonts w:ascii="David" w:eastAsia="Calibri" w:hAnsi="David"/>
          <w:noProof w:val="0"/>
          <w:rtl/>
        </w:rPr>
        <w:t xml:space="preserve">בבע"מ 27/06 </w:t>
      </w:r>
      <w:r w:rsidR="00453A68" w:rsidRPr="00453A68">
        <w:rPr>
          <w:rFonts w:ascii="David" w:eastAsia="Calibri" w:hAnsi="David"/>
          <w:b/>
          <w:bCs/>
          <w:noProof w:val="0"/>
          <w:u w:val="single"/>
          <w:rtl/>
        </w:rPr>
        <w:t>פלוני נ' פלוני</w:t>
      </w:r>
      <w:r w:rsidR="00453A68" w:rsidRPr="00453A68">
        <w:rPr>
          <w:rFonts w:ascii="David" w:eastAsia="Calibri" w:hAnsi="David"/>
          <w:noProof w:val="0"/>
          <w:rtl/>
        </w:rPr>
        <w:t xml:space="preserve"> (01.05.2006) נקבע –</w:t>
      </w:r>
    </w:p>
    <w:p w:rsidR="00453A68" w:rsidRPr="00453A68" w:rsidRDefault="00453A68" w:rsidP="00453A68">
      <w:pPr>
        <w:tabs>
          <w:tab w:val="left" w:pos="509"/>
          <w:tab w:val="left" w:pos="1076"/>
        </w:tabs>
        <w:ind w:left="1076" w:right="426" w:hanging="509"/>
        <w:jc w:val="both"/>
        <w:rPr>
          <w:rFonts w:ascii="David" w:eastAsia="Calibri" w:hAnsi="David"/>
          <w:b/>
          <w:bCs/>
          <w:noProof w:val="0"/>
          <w:rtl/>
        </w:rPr>
      </w:pPr>
    </w:p>
    <w:p w:rsidR="00453A68" w:rsidRPr="00453A68" w:rsidRDefault="00453A68" w:rsidP="00453A68">
      <w:pPr>
        <w:tabs>
          <w:tab w:val="left" w:pos="509"/>
          <w:tab w:val="left" w:pos="1076"/>
        </w:tabs>
        <w:ind w:left="1076" w:right="426" w:hanging="509"/>
        <w:jc w:val="both"/>
        <w:rPr>
          <w:rFonts w:ascii="David" w:eastAsia="Calibri" w:hAnsi="David"/>
          <w:noProof w:val="0"/>
          <w:rtl/>
        </w:rPr>
      </w:pPr>
      <w:r w:rsidRPr="00453A68">
        <w:rPr>
          <w:rFonts w:ascii="David" w:eastAsia="Calibri" w:hAnsi="David"/>
          <w:b/>
          <w:bCs/>
          <w:noProof w:val="0"/>
          <w:rtl/>
        </w:rPr>
        <w:tab/>
        <w:t xml:space="preserve">"בפסיקת בית משפט זה מקובל כי ככלל יאמץ בית המשפט את המלצת המומחים שמונו על ידו, "...אלא אם כן קיימים טעמים נכבדים ובעלי משקל ממשי, המצדיקים סטיה מאותה המלצה" (בע"מ 9358/04 הנ"ל; רע"א 4575/00 הנ"ל, בעמ' 332)...יחד עם זאת, הגם שככלל, 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w:t>
      </w:r>
      <w:r w:rsidRPr="00453A68">
        <w:rPr>
          <w:rFonts w:ascii="David" w:eastAsia="Calibri" w:hAnsi="David"/>
          <w:b/>
          <w:bCs/>
          <w:noProof w:val="0"/>
          <w:rtl/>
        </w:rPr>
        <w:lastRenderedPageBreak/>
        <w:t xml:space="preserve">משמש "חותמת גומי" לעמדת המומחה המקצועי, אין הוא רואה בה עובדה מוגמרת אלא המלצה אשר ככלל יש ליתן לה משקל רב ביותר, אך לא מכריע...לפיכך, משהונחה בפני בית המשפט חוות דעת מומחה, וגם אם תהא זו נחרצת, ברורה וחד משמעית, אין בית המשפט פטור מהפעלת שיקול דעת שיפוטי עצמאי בגיבוש הכרעתו. </w:t>
      </w:r>
    </w:p>
    <w:p w:rsidR="00453A68" w:rsidRPr="00453A68" w:rsidRDefault="00453A68" w:rsidP="00453A68">
      <w:pPr>
        <w:tabs>
          <w:tab w:val="left" w:pos="509"/>
        </w:tabs>
        <w:spacing w:line="360" w:lineRule="auto"/>
        <w:jc w:val="both"/>
        <w:rPr>
          <w:rFonts w:ascii="David" w:eastAsia="Calibri" w:hAnsi="David"/>
          <w:noProof w:val="0"/>
          <w:rtl/>
        </w:rPr>
      </w:pPr>
    </w:p>
    <w:p w:rsidR="00453A68" w:rsidRPr="00453A68" w:rsidRDefault="00453A68" w:rsidP="00453A68">
      <w:pPr>
        <w:tabs>
          <w:tab w:val="left" w:pos="509"/>
        </w:tabs>
        <w:spacing w:after="200" w:line="360" w:lineRule="auto"/>
        <w:ind w:left="509"/>
        <w:contextualSpacing/>
        <w:jc w:val="both"/>
        <w:rPr>
          <w:rFonts w:ascii="David" w:eastAsia="Calibri" w:hAnsi="David"/>
          <w:b/>
          <w:bCs/>
          <w:noProof w:val="0"/>
          <w:rtl/>
        </w:rPr>
      </w:pPr>
      <w:r w:rsidRPr="00453A68">
        <w:rPr>
          <w:rFonts w:ascii="David" w:eastAsia="Calibri" w:hAnsi="David"/>
          <w:noProof w:val="0"/>
          <w:rtl/>
        </w:rPr>
        <w:t xml:space="preserve">כן ראו פסק דינה של כב' השופטת צילה צפת (רמש (ב"ש) 17188-06-10 </w:t>
      </w:r>
      <w:r w:rsidRPr="00453A68">
        <w:rPr>
          <w:rFonts w:ascii="David" w:eastAsia="Calibri" w:hAnsi="David"/>
          <w:b/>
          <w:bCs/>
          <w:noProof w:val="0"/>
          <w:u w:val="single"/>
          <w:rtl/>
        </w:rPr>
        <w:t>נ.א נ' ר.א</w:t>
      </w:r>
      <w:r w:rsidRPr="00453A68">
        <w:rPr>
          <w:rFonts w:ascii="David" w:eastAsia="Calibri" w:hAnsi="David"/>
          <w:noProof w:val="0"/>
          <w:rtl/>
        </w:rPr>
        <w:t xml:space="preserve"> (19.10.2010)-</w:t>
      </w:r>
    </w:p>
    <w:p w:rsidR="00453A68" w:rsidRPr="00453A68" w:rsidRDefault="00453A68" w:rsidP="00453A68">
      <w:pPr>
        <w:tabs>
          <w:tab w:val="left" w:pos="509"/>
          <w:tab w:val="left" w:pos="1076"/>
        </w:tabs>
        <w:ind w:left="1076" w:right="426" w:hanging="509"/>
        <w:jc w:val="both"/>
        <w:rPr>
          <w:rFonts w:ascii="David" w:eastAsia="Calibri" w:hAnsi="David"/>
          <w:b/>
          <w:bCs/>
          <w:noProof w:val="0"/>
          <w:rtl/>
        </w:rPr>
      </w:pPr>
      <w:r w:rsidRPr="00453A68">
        <w:rPr>
          <w:rFonts w:ascii="David" w:eastAsia="Calibri" w:hAnsi="David"/>
          <w:b/>
          <w:bCs/>
          <w:noProof w:val="0"/>
          <w:rtl/>
        </w:rPr>
        <w:tab/>
        <w:t>"כאשר נטענת טענה בדבר זיוף כתב יד אכן מין הראוי למנות מומחה להשוואת כתבי יד. נושאים רבים שבמומחיות אינם מדע מדוייק ואף על פי כן ביהמ"ש נזקק להם בבחינת עדות אובייקטיבית, מזווית אחרת, בלתי תלויה בצדדים, באי כוחם ומעורבים אחרים בעשיית הצוואה לרבות העדים לצוואה...בסופו של יום, לאחר שכל הראיות יהיו מונחות בפני ביהמ"ש, לרבות עדות העדים לצוואה וחוות דעת המומחה, יעריך ביהמ"ש את משקלם ויקבע ממצאיו."</w:t>
      </w:r>
    </w:p>
    <w:p w:rsidR="00453A68" w:rsidRPr="00453A68" w:rsidRDefault="00453A68" w:rsidP="00453A68">
      <w:pPr>
        <w:tabs>
          <w:tab w:val="left" w:pos="509"/>
          <w:tab w:val="left" w:pos="1076"/>
        </w:tabs>
        <w:ind w:left="1076" w:right="426" w:hanging="509"/>
        <w:jc w:val="both"/>
        <w:rPr>
          <w:rFonts w:ascii="David" w:eastAsia="Calibri" w:hAnsi="David"/>
          <w:b/>
          <w:bCs/>
          <w:noProof w:val="0"/>
        </w:rPr>
      </w:pPr>
    </w:p>
    <w:p w:rsidR="00453A68" w:rsidRPr="00453A68" w:rsidRDefault="00453A68" w:rsidP="00453A68">
      <w:pPr>
        <w:tabs>
          <w:tab w:val="left" w:pos="509"/>
        </w:tabs>
        <w:spacing w:after="200" w:line="360" w:lineRule="auto"/>
        <w:contextualSpacing/>
        <w:jc w:val="both"/>
        <w:rPr>
          <w:rFonts w:ascii="David" w:eastAsia="Calibri" w:hAnsi="David"/>
          <w:noProof w:val="0"/>
          <w:rtl/>
        </w:rPr>
      </w:pPr>
      <w:r w:rsidRPr="00453A68">
        <w:rPr>
          <w:rFonts w:ascii="David" w:eastAsia="Calibri" w:hAnsi="David"/>
          <w:noProof w:val="0"/>
          <w:rtl/>
        </w:rPr>
        <w:tab/>
        <w:t xml:space="preserve">וכן פסק דינו של כב' השופט סובול ברעצ (ת"א) 6881-01-10 </w:t>
      </w:r>
      <w:r w:rsidRPr="00453A68">
        <w:rPr>
          <w:rFonts w:ascii="David" w:eastAsia="Calibri" w:hAnsi="David"/>
          <w:b/>
          <w:bCs/>
          <w:noProof w:val="0"/>
          <w:u w:val="single"/>
          <w:rtl/>
        </w:rPr>
        <w:t>א' ס' נ' א' ו'</w:t>
      </w:r>
      <w:r w:rsidRPr="00453A68">
        <w:rPr>
          <w:rFonts w:ascii="David" w:eastAsia="Calibri" w:hAnsi="David"/>
          <w:noProof w:val="0"/>
          <w:rtl/>
        </w:rPr>
        <w:t xml:space="preserve"> (23.03.2010) -</w:t>
      </w:r>
    </w:p>
    <w:p w:rsidR="00453A68" w:rsidRPr="00453A68" w:rsidRDefault="00453A68" w:rsidP="00453A68">
      <w:pPr>
        <w:tabs>
          <w:tab w:val="left" w:pos="509"/>
          <w:tab w:val="left" w:pos="1076"/>
        </w:tabs>
        <w:ind w:left="1076" w:right="426" w:hanging="509"/>
        <w:jc w:val="both"/>
        <w:rPr>
          <w:rFonts w:ascii="David" w:eastAsia="Calibri" w:hAnsi="David"/>
          <w:b/>
          <w:bCs/>
          <w:noProof w:val="0"/>
          <w:rtl/>
        </w:rPr>
      </w:pPr>
      <w:r w:rsidRPr="00453A68">
        <w:rPr>
          <w:rFonts w:ascii="David" w:eastAsia="Calibri" w:hAnsi="David"/>
          <w:b/>
          <w:bCs/>
          <w:noProof w:val="0"/>
          <w:rtl/>
        </w:rPr>
        <w:tab/>
        <w:t xml:space="preserve">"אין כל פגם בהחלטתו של הרשם שלא להסתמך על חוות הדעת הגרפולוגיות שהובאו בפניו ולפנות לראיות אחרות ולכלל הנסיבות וההתנהלות. חוות דעת גרפולוגית איננה מדע מדויק אלא עדות משנית מסייעת לחקר האמת, וממילא רשאי ביהמ"ש שלא לקבל או לא להסתמך על חוות דעת כזו". </w:t>
      </w:r>
    </w:p>
    <w:p w:rsidR="00453A68" w:rsidRPr="00453A68" w:rsidRDefault="00453A68" w:rsidP="00453A68">
      <w:pPr>
        <w:tabs>
          <w:tab w:val="left" w:pos="509"/>
        </w:tabs>
        <w:spacing w:line="360" w:lineRule="auto"/>
        <w:jc w:val="both"/>
        <w:rPr>
          <w:rFonts w:ascii="David" w:eastAsia="Calibri" w:hAnsi="David"/>
          <w:noProof w:val="0"/>
          <w:rtl/>
        </w:rPr>
      </w:pPr>
    </w:p>
    <w:p w:rsidR="00453A68" w:rsidRPr="00453A68" w:rsidRDefault="00A95D5D" w:rsidP="00453A68">
      <w:pPr>
        <w:tabs>
          <w:tab w:val="left" w:pos="509"/>
        </w:tabs>
        <w:spacing w:line="360" w:lineRule="auto"/>
        <w:ind w:left="509" w:hanging="509"/>
        <w:jc w:val="both"/>
        <w:rPr>
          <w:rFonts w:ascii="David" w:eastAsia="Calibri" w:hAnsi="David"/>
          <w:noProof w:val="0"/>
        </w:rPr>
      </w:pPr>
      <w:r>
        <w:rPr>
          <w:rFonts w:ascii="David" w:eastAsia="Calibri" w:hAnsi="David" w:hint="cs"/>
          <w:noProof w:val="0"/>
          <w:rtl/>
        </w:rPr>
        <w:t>41</w:t>
      </w:r>
      <w:r w:rsidR="00453A68" w:rsidRPr="00453A68">
        <w:rPr>
          <w:rFonts w:ascii="David" w:eastAsia="Calibri" w:hAnsi="David"/>
          <w:noProof w:val="0"/>
          <w:rtl/>
        </w:rPr>
        <w:t>.</w:t>
      </w:r>
      <w:r w:rsidR="00453A68" w:rsidRPr="00453A68">
        <w:rPr>
          <w:rFonts w:ascii="David" w:eastAsia="Calibri" w:hAnsi="David"/>
          <w:noProof w:val="0"/>
          <w:rtl/>
        </w:rPr>
        <w:tab/>
        <w:t xml:space="preserve">בנסיבות שלפני אני מעדיפה את עדותה של עו"ד ברץ, ובצירוף הראיות שהונחו לגבי אופן חתימתה של האם על מסמכים שונים, כמו גם התרשמותי באופן בלתי אמצעי מחקירות הצדדים </w:t>
      </w:r>
      <w:r w:rsidR="00DB68B9">
        <w:rPr>
          <w:rFonts w:ascii="David" w:eastAsia="Calibri" w:hAnsi="David" w:hint="cs"/>
          <w:noProof w:val="0"/>
          <w:rtl/>
        </w:rPr>
        <w:t xml:space="preserve">ובעיקר האם, </w:t>
      </w:r>
      <w:r w:rsidR="00453A68" w:rsidRPr="00453A68">
        <w:rPr>
          <w:rFonts w:ascii="David" w:eastAsia="Calibri" w:hAnsi="David"/>
          <w:noProof w:val="0"/>
          <w:rtl/>
        </w:rPr>
        <w:t>ומכלל המונח לפני ופורט לעיל, על פני ממסקנות המומחית.</w:t>
      </w:r>
    </w:p>
    <w:p w:rsidR="00453A68" w:rsidRPr="00DB68B9" w:rsidRDefault="00453A68" w:rsidP="00453A68">
      <w:pPr>
        <w:tabs>
          <w:tab w:val="left" w:pos="509"/>
        </w:tabs>
        <w:spacing w:line="360" w:lineRule="auto"/>
        <w:ind w:left="509" w:hanging="509"/>
        <w:jc w:val="both"/>
        <w:rPr>
          <w:rFonts w:ascii="David" w:eastAsia="Calibri" w:hAnsi="David"/>
          <w:noProof w:val="0"/>
          <w:rtl/>
        </w:rPr>
      </w:pPr>
    </w:p>
    <w:p w:rsidR="00453A68" w:rsidRPr="00453A68" w:rsidRDefault="00A95D5D" w:rsidP="00453A68">
      <w:pPr>
        <w:tabs>
          <w:tab w:val="left" w:pos="509"/>
        </w:tabs>
        <w:spacing w:after="200" w:line="360" w:lineRule="auto"/>
        <w:ind w:left="509" w:hanging="509"/>
        <w:contextualSpacing/>
        <w:jc w:val="both"/>
        <w:rPr>
          <w:rFonts w:ascii="David" w:eastAsia="Calibri" w:hAnsi="David"/>
          <w:noProof w:val="0"/>
          <w:rtl/>
        </w:rPr>
      </w:pPr>
      <w:r>
        <w:rPr>
          <w:rFonts w:ascii="David" w:eastAsia="Calibri" w:hAnsi="David" w:hint="cs"/>
          <w:noProof w:val="0"/>
          <w:rtl/>
        </w:rPr>
        <w:t>42</w:t>
      </w:r>
      <w:r w:rsidR="00453A68" w:rsidRPr="00453A68">
        <w:rPr>
          <w:rFonts w:ascii="David" w:eastAsia="Calibri" w:hAnsi="David"/>
          <w:noProof w:val="0"/>
          <w:rtl/>
        </w:rPr>
        <w:t>.</w:t>
      </w:r>
      <w:r w:rsidR="00453A68" w:rsidRPr="00453A68">
        <w:rPr>
          <w:rFonts w:ascii="David" w:eastAsia="Calibri" w:hAnsi="David"/>
          <w:noProof w:val="0"/>
          <w:rtl/>
        </w:rPr>
        <w:tab/>
        <w:t xml:space="preserve">מעבר לכך, כי קיימת סתירה מסוימת בטענות התובעת בעניין. </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עיקר טענות התובעת להשפעה בלתי הוגנת של הנתבע על האם, וזאת ניתן להעלות רק אם האם חתמה על ייפוי הכוח המתמשך, כפי שהתרשמתי כאמור.</w:t>
      </w:r>
    </w:p>
    <w:p w:rsidR="00453A68" w:rsidRPr="00453A68" w:rsidRDefault="00453A68" w:rsidP="00453A68">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ככל שחתימת האם זויפה ולא היא חתמה על ייפוי הכוח המתמשך (טענה אותה אני דוחה כאמור), אין מקום לטענה בדבר השפעה בלתי הוגנת על האם לחתום.</w:t>
      </w:r>
    </w:p>
    <w:p w:rsidR="00453A68" w:rsidRPr="00453A68" w:rsidRDefault="00453A68" w:rsidP="00DB68B9">
      <w:pPr>
        <w:tabs>
          <w:tab w:val="left" w:pos="509"/>
        </w:tabs>
        <w:spacing w:after="200" w:line="360" w:lineRule="auto"/>
        <w:ind w:left="509" w:hanging="509"/>
        <w:contextualSpacing/>
        <w:jc w:val="both"/>
        <w:rPr>
          <w:rFonts w:ascii="David" w:eastAsia="Calibri" w:hAnsi="David"/>
          <w:noProof w:val="0"/>
          <w:rtl/>
        </w:rPr>
      </w:pPr>
      <w:r w:rsidRPr="00453A68">
        <w:rPr>
          <w:rFonts w:ascii="David" w:eastAsia="Calibri" w:hAnsi="David"/>
          <w:noProof w:val="0"/>
          <w:rtl/>
        </w:rPr>
        <w:tab/>
        <w:t>מדובר בטענות עובדתיות סותרות (ראו בעניין גם פסק דינו של חברי כב' השופט א</w:t>
      </w:r>
      <w:r w:rsidR="00DB68B9">
        <w:rPr>
          <w:rFonts w:ascii="David" w:eastAsia="Calibri" w:hAnsi="David" w:hint="cs"/>
          <w:noProof w:val="0"/>
          <w:rtl/>
        </w:rPr>
        <w:t>.</w:t>
      </w:r>
      <w:r w:rsidRPr="00453A68">
        <w:rPr>
          <w:rFonts w:ascii="David" w:eastAsia="Calibri" w:hAnsi="David"/>
          <w:noProof w:val="0"/>
          <w:rtl/>
        </w:rPr>
        <w:t xml:space="preserve"> זגורי בתע (נצ') 33239-03-18 </w:t>
      </w:r>
      <w:r w:rsidRPr="00453A68">
        <w:rPr>
          <w:rFonts w:ascii="David" w:eastAsia="Calibri" w:hAnsi="David"/>
          <w:b/>
          <w:bCs/>
          <w:noProof w:val="0"/>
          <w:u w:val="single"/>
          <w:rtl/>
        </w:rPr>
        <w:t>כ.פ נ' ת.א</w:t>
      </w:r>
      <w:r w:rsidRPr="00453A68">
        <w:rPr>
          <w:rFonts w:ascii="David" w:eastAsia="Calibri" w:hAnsi="David"/>
          <w:noProof w:val="0"/>
          <w:rtl/>
        </w:rPr>
        <w:t xml:space="preserve"> (28.01.2020)).</w:t>
      </w:r>
    </w:p>
    <w:p w:rsidR="00453A68" w:rsidRPr="00453A68" w:rsidRDefault="00453A68" w:rsidP="00453A68">
      <w:pPr>
        <w:tabs>
          <w:tab w:val="left" w:pos="509"/>
        </w:tabs>
        <w:spacing w:after="200" w:line="360" w:lineRule="auto"/>
        <w:contextualSpacing/>
        <w:jc w:val="both"/>
        <w:rPr>
          <w:rFonts w:ascii="David" w:eastAsia="Calibri" w:hAnsi="David"/>
          <w:noProof w:val="0"/>
          <w:rtl/>
        </w:rPr>
      </w:pPr>
    </w:p>
    <w:p w:rsidR="00453A68" w:rsidRPr="00453A68" w:rsidRDefault="00A95D5D" w:rsidP="00453A68">
      <w:pPr>
        <w:tabs>
          <w:tab w:val="left" w:pos="509"/>
        </w:tabs>
        <w:spacing w:after="200" w:line="360" w:lineRule="auto"/>
        <w:contextualSpacing/>
        <w:jc w:val="both"/>
        <w:rPr>
          <w:rFonts w:ascii="David" w:eastAsia="Calibri" w:hAnsi="David"/>
          <w:noProof w:val="0"/>
          <w:u w:val="single"/>
          <w:rtl/>
        </w:rPr>
      </w:pPr>
      <w:r>
        <w:rPr>
          <w:rFonts w:ascii="David" w:eastAsia="Calibri" w:hAnsi="David" w:hint="cs"/>
          <w:noProof w:val="0"/>
          <w:rtl/>
        </w:rPr>
        <w:t>43</w:t>
      </w:r>
      <w:r w:rsidR="00453A68" w:rsidRPr="00453A68">
        <w:rPr>
          <w:rFonts w:ascii="David" w:eastAsia="Calibri" w:hAnsi="David"/>
          <w:noProof w:val="0"/>
          <w:rtl/>
        </w:rPr>
        <w:t>.</w:t>
      </w:r>
      <w:r w:rsidR="00453A68" w:rsidRPr="00453A68">
        <w:rPr>
          <w:rFonts w:ascii="David" w:eastAsia="Calibri" w:hAnsi="David"/>
          <w:noProof w:val="0"/>
          <w:rtl/>
        </w:rPr>
        <w:tab/>
      </w:r>
      <w:r w:rsidR="00453A68" w:rsidRPr="00453A68">
        <w:rPr>
          <w:rFonts w:ascii="David" w:eastAsia="Calibri" w:hAnsi="David"/>
          <w:noProof w:val="0"/>
          <w:u w:val="single"/>
          <w:rtl/>
        </w:rPr>
        <w:t>עדות האם</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אקדים ואציין - במועד חקירתה האם כבת 97, לאם בעיה בשמיעה ואינה שומעת היטב. משכך, לאחר כל שאלה שנשאלה נרשמה השאלה על גבי לוח מחיק</w:t>
      </w:r>
      <w:r w:rsidR="00DB68B9">
        <w:rPr>
          <w:rFonts w:ascii="David" w:eastAsia="Calibri" w:hAnsi="David" w:hint="cs"/>
          <w:noProof w:val="0"/>
          <w:rtl/>
        </w:rPr>
        <w:t xml:space="preserve"> שהוצב מול האם</w:t>
      </w:r>
      <w:r w:rsidRPr="00453A68">
        <w:rPr>
          <w:rFonts w:ascii="David" w:eastAsia="Calibri" w:hAnsi="David"/>
          <w:noProof w:val="0"/>
          <w:rtl/>
        </w:rPr>
        <w:t>. האם הקריאה את השאלה שנרשמה בבהירות ובקול ברור והשיבה תשובות ענייניות לשאלות.</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האם נחקרה משך כ-40 דקות, ישבה על כסא במהלך חקירתה, בקשב רב.</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 xml:space="preserve">לאור תשובות האם בחקירתה והערותיה התרשמתי כי האם מבינה היטב כל שאלה שנשאלה. </w:t>
      </w:r>
    </w:p>
    <w:p w:rsidR="00453A68" w:rsidRPr="00453A68" w:rsidRDefault="00453A68" w:rsidP="00DB68B9">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lastRenderedPageBreak/>
        <w:t>האם זכרה את פגישותיה עם עו"ד ברץ ("יותר מאחת" השיבה) זכרה שהסבירה לה דברים (הסבירה ל</w:t>
      </w:r>
      <w:r w:rsidR="00DB68B9">
        <w:rPr>
          <w:rFonts w:ascii="David" w:eastAsia="Calibri" w:hAnsi="David" w:hint="cs"/>
          <w:noProof w:val="0"/>
          <w:rtl/>
        </w:rPr>
        <w:t>י</w:t>
      </w:r>
      <w:r w:rsidRPr="00453A68">
        <w:rPr>
          <w:rFonts w:ascii="David" w:eastAsia="Calibri" w:hAnsi="David"/>
          <w:noProof w:val="0"/>
          <w:rtl/>
        </w:rPr>
        <w:t xml:space="preserve"> "מה זה המושג הזה" כלשונה). האם לא התבקשה להרחיב על "המושג הזה", ונשאלה מאותה נקודה שאלות מרובות לעניין היקף רכושה </w:t>
      </w:r>
      <w:r w:rsidRPr="00453A68">
        <w:rPr>
          <w:rFonts w:ascii="David" w:eastAsia="Calibri" w:hAnsi="David"/>
          <w:b/>
          <w:bCs/>
          <w:noProof w:val="0"/>
          <w:rtl/>
        </w:rPr>
        <w:t xml:space="preserve">היום </w:t>
      </w:r>
      <w:r w:rsidRPr="00453A68">
        <w:rPr>
          <w:rFonts w:ascii="David" w:eastAsia="Calibri" w:hAnsi="David"/>
          <w:noProof w:val="0"/>
          <w:rtl/>
        </w:rPr>
        <w:t>(פרוט' עמ' 50).</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משך למעלה מחמישה עמודי פרוטוקול האם ידעה להשיב לשאלות בעניין רכושה, והדגישה, כלשונה:</w:t>
      </w:r>
    </w:p>
    <w:p w:rsidR="00453A68" w:rsidRPr="00453A68" w:rsidRDefault="00453A68" w:rsidP="00453A68">
      <w:pPr>
        <w:tabs>
          <w:tab w:val="left" w:pos="509"/>
          <w:tab w:val="left" w:pos="1076"/>
        </w:tabs>
        <w:spacing w:after="200"/>
        <w:ind w:left="1076" w:right="426"/>
        <w:contextualSpacing/>
        <w:jc w:val="both"/>
        <w:rPr>
          <w:rFonts w:ascii="David" w:eastAsia="Calibri" w:hAnsi="David"/>
          <w:b/>
          <w:bCs/>
          <w:noProof w:val="0"/>
          <w:rtl/>
        </w:rPr>
      </w:pPr>
      <w:r w:rsidRPr="00453A68">
        <w:rPr>
          <w:rFonts w:ascii="David" w:eastAsia="Calibri" w:hAnsi="David"/>
          <w:b/>
          <w:bCs/>
          <w:noProof w:val="0"/>
          <w:rtl/>
        </w:rPr>
        <w:t>"אני מחליטה בעצמי על הדברים שלי. אף אחד לא יכתיב לי, אף אחד לא יכתיב לי שום דבר"</w:t>
      </w:r>
    </w:p>
    <w:p w:rsidR="00453A68" w:rsidRPr="00453A68" w:rsidRDefault="00453A68" w:rsidP="00453A68">
      <w:pPr>
        <w:tabs>
          <w:tab w:val="left" w:pos="509"/>
          <w:tab w:val="left" w:pos="1076"/>
        </w:tabs>
        <w:spacing w:after="200" w:line="360" w:lineRule="auto"/>
        <w:ind w:left="1076" w:right="426"/>
        <w:contextualSpacing/>
        <w:jc w:val="both"/>
        <w:rPr>
          <w:rFonts w:ascii="David" w:eastAsia="Calibri" w:hAnsi="David"/>
          <w:noProof w:val="0"/>
          <w:rtl/>
        </w:rPr>
      </w:pPr>
      <w:r w:rsidRPr="00453A68">
        <w:rPr>
          <w:rFonts w:ascii="David" w:eastAsia="Calibri" w:hAnsi="David"/>
          <w:noProof w:val="0"/>
          <w:rtl/>
        </w:rPr>
        <w:t>(פרו' עמ' 52 שורות 9-10))</w:t>
      </w:r>
    </w:p>
    <w:p w:rsidR="00A95D5D" w:rsidRDefault="00A95D5D" w:rsidP="00453A68">
      <w:pPr>
        <w:tabs>
          <w:tab w:val="left" w:pos="509"/>
        </w:tabs>
        <w:spacing w:after="200" w:line="360" w:lineRule="auto"/>
        <w:ind w:left="509"/>
        <w:contextualSpacing/>
        <w:jc w:val="both"/>
        <w:rPr>
          <w:rFonts w:ascii="David" w:eastAsia="Calibri" w:hAnsi="David"/>
          <w:noProof w:val="0"/>
          <w:rtl/>
        </w:rPr>
      </w:pPr>
    </w:p>
    <w:p w:rsidR="00453A68" w:rsidRPr="00453A68" w:rsidRDefault="00453A68" w:rsidP="00DB68B9">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בכל הנוגע ליחסה עם הנתבע, התובעת ורצונה השיבה:</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noProof w:val="0"/>
          <w:rtl/>
        </w:rPr>
        <w:tab/>
      </w:r>
      <w:r w:rsidRPr="00453A68">
        <w:rPr>
          <w:rFonts w:ascii="David" w:eastAsia="Calibri" w:hAnsi="David"/>
          <w:b/>
          <w:bCs/>
          <w:noProof w:val="0"/>
          <w:rtl/>
        </w:rPr>
        <w:t>"ש.</w:t>
      </w:r>
      <w:r w:rsidRPr="00453A68">
        <w:rPr>
          <w:rFonts w:ascii="David" w:eastAsia="Calibri" w:hAnsi="David"/>
          <w:b/>
          <w:bCs/>
          <w:noProof w:val="0"/>
          <w:rtl/>
        </w:rPr>
        <w:tab/>
        <w:t>זה מתנות ומי שמכיר את ח</w:t>
      </w:r>
      <w:r w:rsidR="008F57D1">
        <w:rPr>
          <w:rFonts w:ascii="David" w:eastAsia="Calibri" w:hAnsi="David" w:hint="cs"/>
          <w:b/>
          <w:bCs/>
          <w:noProof w:val="0"/>
          <w:rtl/>
        </w:rPr>
        <w:t>.</w:t>
      </w:r>
      <w:r w:rsidRPr="00453A68">
        <w:rPr>
          <w:rFonts w:ascii="David" w:eastAsia="Calibri" w:hAnsi="David"/>
          <w:b/>
          <w:bCs/>
          <w:noProof w:val="0"/>
          <w:rtl/>
        </w:rPr>
        <w:t xml:space="preserve"> טוב ומכירים אותו מצוין הוא לא נוגע באגורה. הוא לא יגע בפרוטה. הכל יחזור אלי. אני מוכנה להישבע במה שאת רוצה, לעולם הוא לא יגע. הוא מטפל בי, ח</w:t>
      </w:r>
      <w:r w:rsidR="008F57D1">
        <w:rPr>
          <w:rFonts w:ascii="David" w:eastAsia="Calibri" w:hAnsi="David" w:hint="cs"/>
          <w:b/>
          <w:bCs/>
          <w:noProof w:val="0"/>
          <w:rtl/>
        </w:rPr>
        <w:t>.</w:t>
      </w:r>
      <w:r w:rsidRPr="00453A68">
        <w:rPr>
          <w:rFonts w:ascii="David" w:eastAsia="Calibri" w:hAnsi="David"/>
          <w:b/>
          <w:bCs/>
          <w:noProof w:val="0"/>
          <w:rtl/>
        </w:rPr>
        <w:t xml:space="preserve">.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זה נכון. זה נכון. רק הוא האדם היחידי בעולם הזה.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 xml:space="preserve">כן. וכל השאר לא נכון?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הודות לו אני בחיים. הודות לו.</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עד 120.</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כן.</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וכדי, גב' כ</w:t>
      </w:r>
      <w:r w:rsidR="008F57D1">
        <w:rPr>
          <w:rFonts w:ascii="David" w:eastAsia="Calibri" w:hAnsi="David" w:hint="cs"/>
          <w:b/>
          <w:bCs/>
          <w:noProof w:val="0"/>
          <w:rtl/>
        </w:rPr>
        <w:t>.,</w:t>
      </w:r>
      <w:r w:rsidRPr="00453A68">
        <w:rPr>
          <w:rFonts w:ascii="David" w:eastAsia="Calibri" w:hAnsi="David"/>
          <w:b/>
          <w:bCs/>
          <w:noProof w:val="0"/>
          <w:rtl/>
        </w:rPr>
        <w:t xml:space="preserve"> וכדי להבטיח שזה יישאר מספיק ברמזים. למה ח</w:t>
      </w:r>
      <w:r w:rsidR="008F57D1">
        <w:rPr>
          <w:rFonts w:ascii="David" w:eastAsia="Calibri" w:hAnsi="David" w:hint="cs"/>
          <w:b/>
          <w:bCs/>
          <w:noProof w:val="0"/>
          <w:rtl/>
        </w:rPr>
        <w:t>.</w:t>
      </w:r>
      <w:r w:rsidRPr="00453A68">
        <w:rPr>
          <w:rFonts w:ascii="David" w:eastAsia="Calibri" w:hAnsi="David"/>
          <w:b/>
          <w:bCs/>
          <w:noProof w:val="0"/>
          <w:rtl/>
        </w:rPr>
        <w:t xml:space="preserve"> צריך לשמור לך על הכסף?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חגי הוא האדם היחידי שהוא אדם ישר באלף אחוז. לא מאה, אלף.</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והוא ישמור לך על הכסף?</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הוא ישמור לי. מה שנתתי לו מתנה,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 xml:space="preserve">לא מה שנתת לו.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אדוני ייתן לה להשלים את התשובה.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אז יעשה מה שהוא רוצה. מה?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זה לא בסדר שאדוני קטע אותה באמצע.</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הוא ישמור לך על הכסף?</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אם נתתי לו את זה במתנה אז הוא יעשה בזה מה שהוא רוצה, כי במתנות מותר לו לעשות"</w:t>
      </w:r>
    </w:p>
    <w:p w:rsidR="00453A68" w:rsidRPr="00453A68" w:rsidRDefault="00453A68" w:rsidP="00453A68">
      <w:pPr>
        <w:tabs>
          <w:tab w:val="left" w:pos="509"/>
          <w:tab w:val="left" w:pos="1076"/>
          <w:tab w:val="left" w:pos="1502"/>
        </w:tabs>
        <w:spacing w:after="200" w:line="360" w:lineRule="auto"/>
        <w:ind w:left="1499" w:right="426" w:hanging="990"/>
        <w:contextualSpacing/>
        <w:jc w:val="both"/>
        <w:rPr>
          <w:rFonts w:ascii="David" w:eastAsia="Calibri" w:hAnsi="David"/>
          <w:noProof w:val="0"/>
          <w:rtl/>
        </w:rPr>
      </w:pPr>
      <w:r w:rsidRPr="00453A68">
        <w:rPr>
          <w:rFonts w:ascii="David" w:eastAsia="Calibri" w:hAnsi="David"/>
          <w:b/>
          <w:bCs/>
          <w:noProof w:val="0"/>
          <w:rtl/>
        </w:rPr>
        <w:tab/>
      </w:r>
      <w:r w:rsidRPr="00453A68">
        <w:rPr>
          <w:rFonts w:ascii="David" w:eastAsia="Calibri" w:hAnsi="David"/>
          <w:noProof w:val="0"/>
          <w:rtl/>
        </w:rPr>
        <w:t>(פרו' עמ' 56 שורות 10-29)</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ובהמשך:</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אני חוזר בי מהאמירה. גב' כ</w:t>
      </w:r>
      <w:r w:rsidR="008F57D1">
        <w:rPr>
          <w:rFonts w:ascii="David" w:eastAsia="Calibri" w:hAnsi="David" w:hint="cs"/>
          <w:b/>
          <w:bCs/>
          <w:noProof w:val="0"/>
          <w:rtl/>
        </w:rPr>
        <w:t>.</w:t>
      </w:r>
      <w:r w:rsidRPr="00453A68">
        <w:rPr>
          <w:rFonts w:ascii="David" w:eastAsia="Calibri" w:hAnsi="David"/>
          <w:b/>
          <w:bCs/>
          <w:noProof w:val="0"/>
          <w:rtl/>
        </w:rPr>
        <w:t>, אבל את פה אומרת משהו אחר שהוא רק שומר לך והוא לא יגע בכסף כי הוא אדם ישר וזה רק בטחון אצלו. אז אני שואל כשאמרת את זה פה עוד הדירה ב</w:t>
      </w:r>
      <w:r w:rsidR="008F57D1">
        <w:rPr>
          <w:rFonts w:ascii="David" w:eastAsia="Calibri" w:hAnsi="David" w:hint="cs"/>
          <w:b/>
          <w:bCs/>
          <w:noProof w:val="0"/>
          <w:rtl/>
        </w:rPr>
        <w:t>...</w:t>
      </w:r>
      <w:r w:rsidRPr="00453A68">
        <w:rPr>
          <w:rFonts w:ascii="David" w:eastAsia="Calibri" w:hAnsi="David"/>
          <w:b/>
          <w:bCs/>
          <w:noProof w:val="0"/>
          <w:rtl/>
        </w:rPr>
        <w:t xml:space="preserve"> הייתה שלך. ממה חששת? למה הוא צריך לשמור? לא מה שנתת לו מתנה, מה שנתת לו מתנה בסדר. אבל למה פה הוא היה צריך לשמור?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מה לשמור?</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על הכסף שלך ועל הדירות שלך שהעברת לו. למה לשמור? ממה חששת? מי רצה לקחת לך את הכסף? מי רצה לגנוב לך?</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 xml:space="preserve">הבת שלי. הבת שלי,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הבת שלך,</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 xml:space="preserve">היא חולת כסף.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והיא רצתה לגנוב לך את הכסף?</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 xml:space="preserve">היא רוצה שאני אתן לה הכל.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lastRenderedPageBreak/>
        <w:tab/>
        <w:t xml:space="preserve">  ש.</w:t>
      </w:r>
      <w:r w:rsidRPr="00453A68">
        <w:rPr>
          <w:rFonts w:ascii="David" w:eastAsia="Calibri" w:hAnsi="David"/>
          <w:b/>
          <w:bCs/>
          <w:noProof w:val="0"/>
          <w:rtl/>
        </w:rPr>
        <w:tab/>
        <w:t>היא רצתה, אז נתת לח</w:t>
      </w:r>
      <w:r w:rsidR="008F57D1">
        <w:rPr>
          <w:rFonts w:ascii="David" w:eastAsia="Calibri" w:hAnsi="David" w:hint="cs"/>
          <w:b/>
          <w:bCs/>
          <w:noProof w:val="0"/>
          <w:rtl/>
        </w:rPr>
        <w:t>.</w:t>
      </w:r>
      <w:r w:rsidRPr="00453A68">
        <w:rPr>
          <w:rFonts w:ascii="David" w:eastAsia="Calibri" w:hAnsi="David"/>
          <w:b/>
          <w:bCs/>
          <w:noProof w:val="0"/>
          <w:rtl/>
        </w:rPr>
        <w:t>.</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אני נתתי לפי, הרכוש שלי אני נותנת למי שאני רוצה.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בסדר.</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 xml:space="preserve">בעל הרכוש הוא בעל הרכוש.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אמת. ותגידי לי גב' כ</w:t>
      </w:r>
      <w:r w:rsidR="008F57D1">
        <w:rPr>
          <w:rFonts w:ascii="David" w:eastAsia="Calibri" w:hAnsi="David" w:hint="cs"/>
          <w:b/>
          <w:bCs/>
          <w:noProof w:val="0"/>
          <w:rtl/>
        </w:rPr>
        <w:t>.</w:t>
      </w:r>
      <w:r w:rsidRPr="00453A68">
        <w:rPr>
          <w:rFonts w:ascii="David" w:eastAsia="Calibri" w:hAnsi="David"/>
          <w:b/>
          <w:bCs/>
          <w:noProof w:val="0"/>
          <w:rtl/>
        </w:rPr>
        <w:t>, אז נתת לח</w:t>
      </w:r>
      <w:r w:rsidR="008F57D1">
        <w:rPr>
          <w:rFonts w:ascii="David" w:eastAsia="Calibri" w:hAnsi="David" w:hint="cs"/>
          <w:b/>
          <w:bCs/>
          <w:noProof w:val="0"/>
          <w:rtl/>
        </w:rPr>
        <w:t>.</w:t>
      </w:r>
      <w:r w:rsidRPr="00453A68">
        <w:rPr>
          <w:rFonts w:ascii="David" w:eastAsia="Calibri" w:hAnsi="David"/>
          <w:b/>
          <w:bCs/>
          <w:noProof w:val="0"/>
          <w:rtl/>
        </w:rPr>
        <w:t xml:space="preserve"> ופחדת מהבת או גם מבעלה? מח</w:t>
      </w:r>
      <w:r w:rsidR="008F57D1">
        <w:rPr>
          <w:rFonts w:ascii="David" w:eastAsia="Calibri" w:hAnsi="David" w:hint="cs"/>
          <w:b/>
          <w:bCs/>
          <w:noProof w:val="0"/>
          <w:rtl/>
        </w:rPr>
        <w:t>.</w:t>
      </w:r>
      <w:r w:rsidRPr="00453A68">
        <w:rPr>
          <w:rFonts w:ascii="David" w:eastAsia="Calibri" w:hAnsi="David"/>
          <w:b/>
          <w:bCs/>
          <w:noProof w:val="0"/>
          <w:rtl/>
        </w:rPr>
        <w:t xml:space="preserve">?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אתה אמרת את זה</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ומה ח</w:t>
      </w:r>
      <w:r w:rsidR="008F57D1">
        <w:rPr>
          <w:rFonts w:ascii="David" w:eastAsia="Calibri" w:hAnsi="David" w:hint="cs"/>
          <w:b/>
          <w:bCs/>
          <w:noProof w:val="0"/>
          <w:rtl/>
        </w:rPr>
        <w:t>.</w:t>
      </w:r>
      <w:r w:rsidRPr="00453A68">
        <w:rPr>
          <w:rFonts w:ascii="David" w:eastAsia="Calibri" w:hAnsi="David"/>
          <w:b/>
          <w:bCs/>
          <w:noProof w:val="0"/>
          <w:rtl/>
        </w:rPr>
        <w:t xml:space="preserve"> היה יכול לעשות? כי אז אמרת פה מספיק ברמזים. מה ח</w:t>
      </w:r>
      <w:r w:rsidR="008F57D1">
        <w:rPr>
          <w:rFonts w:ascii="David" w:eastAsia="Calibri" w:hAnsi="David" w:hint="cs"/>
          <w:b/>
          <w:bCs/>
          <w:noProof w:val="0"/>
          <w:rtl/>
        </w:rPr>
        <w:t>.</w:t>
      </w:r>
      <w:r w:rsidRPr="00453A68">
        <w:rPr>
          <w:rFonts w:ascii="David" w:eastAsia="Calibri" w:hAnsi="David"/>
          <w:b/>
          <w:bCs/>
          <w:noProof w:val="0"/>
          <w:rtl/>
        </w:rPr>
        <w:t>?</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אדוני קצת קרוב.</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אני רוצה להראות לה את הפרוטוקול.</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חולי כסף. חולי כסף. זה זוג של חולי כסף.</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אבל מה ח</w:t>
      </w:r>
      <w:r w:rsidR="008F57D1">
        <w:rPr>
          <w:rFonts w:ascii="David" w:eastAsia="Calibri" w:hAnsi="David" w:hint="cs"/>
          <w:b/>
          <w:bCs/>
          <w:noProof w:val="0"/>
          <w:rtl/>
        </w:rPr>
        <w:t>.</w:t>
      </w:r>
      <w:r w:rsidRPr="00453A68">
        <w:rPr>
          <w:rFonts w:ascii="David" w:eastAsia="Calibri" w:hAnsi="David"/>
          <w:b/>
          <w:bCs/>
          <w:noProof w:val="0"/>
          <w:rtl/>
        </w:rPr>
        <w:t>, ממה פחדת ממנו? מה הוא היה עושה?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 xml:space="preserve">הוא ואשתו חיים רק על כסף, אוהבים רק כסף. כסף, כסף.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ש.</w:t>
      </w:r>
      <w:r w:rsidRPr="00453A68">
        <w:rPr>
          <w:rFonts w:ascii="David" w:eastAsia="Calibri" w:hAnsi="David"/>
          <w:b/>
          <w:bCs/>
          <w:noProof w:val="0"/>
          <w:rtl/>
        </w:rPr>
        <w:tab/>
        <w:t>גב' כ</w:t>
      </w:r>
      <w:r w:rsidR="008F57D1">
        <w:rPr>
          <w:rFonts w:ascii="David" w:eastAsia="Calibri" w:hAnsi="David" w:hint="cs"/>
          <w:b/>
          <w:bCs/>
          <w:noProof w:val="0"/>
          <w:rtl/>
        </w:rPr>
        <w:t>.</w:t>
      </w:r>
      <w:r w:rsidRPr="00453A68">
        <w:rPr>
          <w:rFonts w:ascii="David" w:eastAsia="Calibri" w:hAnsi="David"/>
          <w:b/>
          <w:bCs/>
          <w:noProof w:val="0"/>
          <w:rtl/>
        </w:rPr>
        <w:t>, אני לא מבין. אם את אישה דעתנית ואת לא רוצה לתת לר</w:t>
      </w:r>
      <w:r w:rsidR="008F57D1">
        <w:rPr>
          <w:rFonts w:ascii="David" w:eastAsia="Calibri" w:hAnsi="David" w:hint="cs"/>
          <w:b/>
          <w:bCs/>
          <w:noProof w:val="0"/>
          <w:rtl/>
        </w:rPr>
        <w:t>.</w:t>
      </w:r>
      <w:r w:rsidRPr="00453A68">
        <w:rPr>
          <w:rFonts w:ascii="David" w:eastAsia="Calibri" w:hAnsi="David"/>
          <w:b/>
          <w:bCs/>
          <w:noProof w:val="0"/>
          <w:rtl/>
        </w:rPr>
        <w:t xml:space="preserve"> כסף, ממה חששת? תשאירי את הכסף אצלך.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 ת.</w:t>
      </w:r>
      <w:r w:rsidRPr="00453A68">
        <w:rPr>
          <w:rFonts w:ascii="David" w:eastAsia="Calibri" w:hAnsi="David"/>
          <w:b/>
          <w:bCs/>
          <w:noProof w:val="0"/>
          <w:rtl/>
        </w:rPr>
        <w:tab/>
        <w:t>אני עושה ברכוש שלי מה שאני רוצה, אתה לא תייעץ לי מה לעשות. אני עושה בו מה שאני רוצה.</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ab/>
        <w:t>(פרוטוקול עמ' 57).</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p>
    <w:p w:rsidR="00453A68" w:rsidRPr="00453A68" w:rsidRDefault="00453A68" w:rsidP="00297802">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האם נשאלה גם על צוואות שערכה (שאלות שאינן רלוונטיות להליך) ומעט על רצונה בייפוי הכוח המתמשך. תשובותיה לשאלות מוכיחות את רצונה הברור במועד החקירה והבנתה</w:t>
      </w:r>
      <w:r w:rsidR="00DB68B9">
        <w:rPr>
          <w:rFonts w:ascii="David" w:eastAsia="Calibri" w:hAnsi="David" w:hint="cs"/>
          <w:noProof w:val="0"/>
          <w:rtl/>
        </w:rPr>
        <w:t xml:space="preserve">, </w:t>
      </w:r>
      <w:r w:rsidRPr="00453A68">
        <w:rPr>
          <w:rFonts w:ascii="David" w:eastAsia="Calibri" w:hAnsi="David"/>
          <w:noProof w:val="0"/>
          <w:rtl/>
        </w:rPr>
        <w:t>ודאי שלוש שנים קודם. תשובותיה אינן מותירות ספק באשר לרצונה אות</w:t>
      </w:r>
      <w:r w:rsidR="00DB68B9">
        <w:rPr>
          <w:rFonts w:ascii="David" w:eastAsia="Calibri" w:hAnsi="David" w:hint="cs"/>
          <w:noProof w:val="0"/>
          <w:rtl/>
        </w:rPr>
        <w:t>ו</w:t>
      </w:r>
      <w:r w:rsidRPr="00453A68">
        <w:rPr>
          <w:rFonts w:ascii="David" w:eastAsia="Calibri" w:hAnsi="David"/>
          <w:noProof w:val="0"/>
          <w:rtl/>
        </w:rPr>
        <w:t xml:space="preserve"> ידע</w:t>
      </w:r>
      <w:r w:rsidR="00297802">
        <w:rPr>
          <w:rFonts w:ascii="David" w:eastAsia="Calibri" w:hAnsi="David" w:hint="cs"/>
          <w:noProof w:val="0"/>
          <w:rtl/>
        </w:rPr>
        <w:t>ה</w:t>
      </w:r>
      <w:r w:rsidRPr="00453A68">
        <w:rPr>
          <w:rFonts w:ascii="David" w:eastAsia="Calibri" w:hAnsi="David"/>
          <w:noProof w:val="0"/>
          <w:rtl/>
        </w:rPr>
        <w:t xml:space="preserve"> לבטא היטב ולהסביר ממה נובע:</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גב' כ</w:t>
      </w:r>
      <w:r w:rsidR="008F57D1">
        <w:rPr>
          <w:rFonts w:ascii="David" w:eastAsia="Calibri" w:hAnsi="David" w:hint="cs"/>
          <w:b/>
          <w:bCs/>
          <w:noProof w:val="0"/>
          <w:rtl/>
        </w:rPr>
        <w:t>.</w:t>
      </w:r>
      <w:r w:rsidRPr="00453A68">
        <w:rPr>
          <w:rFonts w:ascii="David" w:eastAsia="Calibri" w:hAnsi="David"/>
          <w:b/>
          <w:bCs/>
          <w:noProof w:val="0"/>
          <w:rtl/>
        </w:rPr>
        <w:t>, כמה צוואות עשית?</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עו"ד בר:</w:t>
      </w:r>
      <w:r w:rsidRPr="00453A68">
        <w:rPr>
          <w:rFonts w:ascii="David" w:eastAsia="Calibri" w:hAnsi="David"/>
          <w:b/>
          <w:bCs/>
          <w:noProof w:val="0"/>
          <w:rtl/>
        </w:rPr>
        <w:tab/>
        <w:t>זה רלוונטי,</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 xml:space="preserve">כן, תיכף אני אגיד למה.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מה זה כמה, מה זאת אומרת כמה צוואות אני עשיתי?</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כמה צוואות?</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אם עשיתי עשיתי רק אחת ולא יותר. מתי תכניסו לכם לראש שהבן אדם יכול לעשות ברכוש שלו מה שהוא רוצה? מתי? מתי? אתם רוצים להכתיב לי מה לעשות, נכון? זה לא יעזור. לא ילך.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שתי שאלות אחרונות. ר</w:t>
      </w:r>
      <w:r w:rsidR="008F57D1">
        <w:rPr>
          <w:rFonts w:ascii="David" w:eastAsia="Calibri" w:hAnsi="David" w:hint="cs"/>
          <w:b/>
          <w:bCs/>
          <w:noProof w:val="0"/>
          <w:rtl/>
        </w:rPr>
        <w:t>.</w:t>
      </w:r>
      <w:r w:rsidRPr="00453A68">
        <w:rPr>
          <w:rFonts w:ascii="David" w:eastAsia="Calibri" w:hAnsi="David"/>
          <w:b/>
          <w:bCs/>
          <w:noProof w:val="0"/>
          <w:rtl/>
        </w:rPr>
        <w:t xml:space="preserve"> הייתה אצלך לפני כמה ימים, נכון?</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היא משתדלת להשתחל, היא באה ומסתכלת, אם יש חברות אז אני לא אעיז להגיד לה לכי מפה, אז אם יש חברות אז היא באה, מתיישבת והיא הולכת לבשל, אולי אני אביא לך משהו מבושל.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אבל אם אין חברות את אומרת לה לכי מפה.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אחרת הייתי אומרת לה כבר אז. כבר אז.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היא הביאה לך רופא לפני כמה ימים?</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מה?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היא הביאה לך רופא? היה לך כאבים, היא הביאה רופא? הביאה לך כדורים?</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היא צריכה להביא לי? במקום שאני נמצאת יש טיפול יוצא מגדר הרגיל. מביאים הכל ועושים הכל. אין צורך להגיד לך.</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למה ביקשת, זו השאלה האחרונה. למה ביקשת ביפוי כוח המתמשך לא לתת לר</w:t>
      </w:r>
      <w:r w:rsidR="008F57D1">
        <w:rPr>
          <w:rFonts w:ascii="David" w:eastAsia="Calibri" w:hAnsi="David" w:hint="cs"/>
          <w:b/>
          <w:bCs/>
          <w:noProof w:val="0"/>
          <w:rtl/>
        </w:rPr>
        <w:t>.</w:t>
      </w:r>
      <w:r w:rsidRPr="00453A68">
        <w:rPr>
          <w:rFonts w:ascii="David" w:eastAsia="Calibri" w:hAnsi="David"/>
          <w:b/>
          <w:bCs/>
          <w:noProof w:val="0"/>
          <w:rtl/>
        </w:rPr>
        <w:t xml:space="preserve"> ולנכדים שום מידע רפואי עליך?</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מפני שאם חס וחלילה יקרה רק אדם אחד יהיה חייב לטפל בי וזה ח</w:t>
      </w:r>
      <w:r w:rsidR="008F57D1">
        <w:rPr>
          <w:rFonts w:ascii="David" w:eastAsia="Calibri" w:hAnsi="David" w:hint="cs"/>
          <w:b/>
          <w:bCs/>
          <w:noProof w:val="0"/>
          <w:rtl/>
        </w:rPr>
        <w:t>.</w:t>
      </w:r>
      <w:r w:rsidRPr="00453A68">
        <w:rPr>
          <w:rFonts w:ascii="David" w:eastAsia="Calibri" w:hAnsi="David"/>
          <w:b/>
          <w:bCs/>
          <w:noProof w:val="0"/>
          <w:rtl/>
        </w:rPr>
        <w:t xml:space="preserve"> אף אחד אחר לא. לא מענין אותם.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אבל לא זאת השאלה. למה את חוששת ולא מסכימה שאם יקרה לך משהו, ח</w:t>
      </w:r>
      <w:r w:rsidR="008F57D1">
        <w:rPr>
          <w:rFonts w:ascii="David" w:eastAsia="Calibri" w:hAnsi="David" w:hint="cs"/>
          <w:b/>
          <w:bCs/>
          <w:noProof w:val="0"/>
          <w:rtl/>
        </w:rPr>
        <w:t>.</w:t>
      </w:r>
      <w:r w:rsidRPr="00453A68">
        <w:rPr>
          <w:rFonts w:ascii="David" w:eastAsia="Calibri" w:hAnsi="David"/>
          <w:b/>
          <w:bCs/>
          <w:noProof w:val="0"/>
          <w:rtl/>
        </w:rPr>
        <w:t xml:space="preserve"> יטפל, בסדר, אבל שר</w:t>
      </w:r>
      <w:r w:rsidR="008F57D1">
        <w:rPr>
          <w:rFonts w:ascii="David" w:eastAsia="Calibri" w:hAnsi="David" w:hint="cs"/>
          <w:b/>
          <w:bCs/>
          <w:noProof w:val="0"/>
          <w:rtl/>
        </w:rPr>
        <w:t>.</w:t>
      </w:r>
      <w:r w:rsidRPr="00453A68">
        <w:rPr>
          <w:rFonts w:ascii="David" w:eastAsia="Calibri" w:hAnsi="David"/>
          <w:b/>
          <w:bCs/>
          <w:noProof w:val="0"/>
          <w:rtl/>
        </w:rPr>
        <w:t>, א</w:t>
      </w:r>
      <w:r w:rsidR="008F57D1">
        <w:rPr>
          <w:rFonts w:ascii="David" w:eastAsia="Calibri" w:hAnsi="David" w:hint="cs"/>
          <w:b/>
          <w:bCs/>
          <w:noProof w:val="0"/>
          <w:rtl/>
        </w:rPr>
        <w:t>.</w:t>
      </w:r>
      <w:r w:rsidRPr="00453A68">
        <w:rPr>
          <w:rFonts w:ascii="David" w:eastAsia="Calibri" w:hAnsi="David"/>
          <w:b/>
          <w:bCs/>
          <w:noProof w:val="0"/>
          <w:rtl/>
        </w:rPr>
        <w:t xml:space="preserve">,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לא, לא. בשום אופן. רק ח</w:t>
      </w:r>
      <w:r w:rsidR="008F57D1">
        <w:rPr>
          <w:rFonts w:ascii="David" w:eastAsia="Calibri" w:hAnsi="David" w:hint="cs"/>
          <w:b/>
          <w:bCs/>
          <w:noProof w:val="0"/>
          <w:rtl/>
        </w:rPr>
        <w:t>.</w:t>
      </w:r>
      <w:r w:rsidRPr="00453A68">
        <w:rPr>
          <w:rFonts w:ascii="David" w:eastAsia="Calibri" w:hAnsi="David"/>
          <w:b/>
          <w:bCs/>
          <w:noProof w:val="0"/>
          <w:rtl/>
        </w:rPr>
        <w:t>.</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lastRenderedPageBreak/>
        <w:tab/>
        <w:t>ש.</w:t>
      </w:r>
      <w:r w:rsidRPr="00453A68">
        <w:rPr>
          <w:rFonts w:ascii="David" w:eastAsia="Calibri" w:hAnsi="David"/>
          <w:b/>
          <w:bCs/>
          <w:noProof w:val="0"/>
          <w:rtl/>
        </w:rPr>
        <w:tab/>
        <w:t xml:space="preserve">לא, לא.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בשום אופן.</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ח</w:t>
      </w:r>
      <w:r w:rsidR="008F57D1">
        <w:rPr>
          <w:rFonts w:ascii="David" w:eastAsia="Calibri" w:hAnsi="David" w:hint="cs"/>
          <w:b/>
          <w:bCs/>
          <w:noProof w:val="0"/>
          <w:rtl/>
        </w:rPr>
        <w:t>.</w:t>
      </w:r>
      <w:r w:rsidRPr="00453A68">
        <w:rPr>
          <w:rFonts w:ascii="David" w:eastAsia="Calibri" w:hAnsi="David"/>
          <w:b/>
          <w:bCs/>
          <w:noProof w:val="0"/>
          <w:rtl/>
        </w:rPr>
        <w:t xml:space="preserve"> יטפל. אבל את לא רוצה שהם ידעו שקרה,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בשום אופן.</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למה?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למה? מפני שהם לא הוכיחו את עצמם שאני אהובה עליהם.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 xml:space="preserve">איפה התמונות?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 xml:space="preserve">רק אדוני יגיד לפרוטוקול מה הוא מציג.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זה הנכדים, נכון?</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ר. ש</w:t>
      </w:r>
      <w:r w:rsidR="008F57D1">
        <w:rPr>
          <w:rFonts w:ascii="David" w:eastAsia="Calibri" w:hAnsi="David" w:hint="cs"/>
          <w:b/>
          <w:bCs/>
          <w:noProof w:val="0"/>
          <w:rtl/>
        </w:rPr>
        <w:t>.</w:t>
      </w:r>
      <w:r w:rsidRPr="00453A68">
        <w:rPr>
          <w:rFonts w:ascii="David" w:eastAsia="Calibri" w:hAnsi="David"/>
          <w:b/>
          <w:bCs/>
          <w:noProof w:val="0"/>
          <w:rtl/>
        </w:rPr>
        <w:t>:</w:t>
      </w:r>
      <w:r w:rsidRPr="00453A68">
        <w:rPr>
          <w:rFonts w:ascii="David" w:eastAsia="Calibri" w:hAnsi="David"/>
          <w:b/>
          <w:bCs/>
          <w:noProof w:val="0"/>
          <w:rtl/>
        </w:rPr>
        <w:tab/>
        <w:t>הנינים.</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הנינים.</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ר. ש</w:t>
      </w:r>
      <w:r w:rsidR="008F57D1">
        <w:rPr>
          <w:rFonts w:ascii="David" w:eastAsia="Calibri" w:hAnsi="David" w:hint="cs"/>
          <w:b/>
          <w:bCs/>
          <w:noProof w:val="0"/>
          <w:rtl/>
        </w:rPr>
        <w:t>.</w:t>
      </w:r>
      <w:r w:rsidRPr="00453A68">
        <w:rPr>
          <w:rFonts w:ascii="David" w:eastAsia="Calibri" w:hAnsi="David"/>
          <w:b/>
          <w:bCs/>
          <w:noProof w:val="0"/>
          <w:rtl/>
        </w:rPr>
        <w:t>:</w:t>
      </w:r>
      <w:r w:rsidRPr="00453A68">
        <w:rPr>
          <w:rFonts w:ascii="David" w:eastAsia="Calibri" w:hAnsi="David"/>
          <w:b/>
          <w:bCs/>
          <w:noProof w:val="0"/>
          <w:rtl/>
        </w:rPr>
        <w:tab/>
        <w:t xml:space="preserve">הנינים והנכדים וכל המשפחה. נינים, 6 נינים. יש לה את זה תלוי בחדר על הקיר מעל המיטה והיא קיבלה ממני לפני 4 ימים תמונה עכשווית, מעכשיו, מהחודש האחרון. זה משנת 2019.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מה השאלה? סליחה.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ואני מראה לך תמונות,</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ר. ש</w:t>
      </w:r>
      <w:r w:rsidR="008F57D1">
        <w:rPr>
          <w:rFonts w:ascii="David" w:eastAsia="Calibri" w:hAnsi="David" w:hint="cs"/>
          <w:b/>
          <w:bCs/>
          <w:noProof w:val="0"/>
          <w:rtl/>
        </w:rPr>
        <w:t>.</w:t>
      </w:r>
      <w:r w:rsidRPr="00453A68">
        <w:rPr>
          <w:rFonts w:ascii="David" w:eastAsia="Calibri" w:hAnsi="David"/>
          <w:b/>
          <w:bCs/>
          <w:noProof w:val="0"/>
          <w:rtl/>
        </w:rPr>
        <w:t>:</w:t>
      </w:r>
      <w:r w:rsidRPr="00453A68">
        <w:rPr>
          <w:rFonts w:ascii="David" w:eastAsia="Calibri" w:hAnsi="David"/>
          <w:b/>
          <w:bCs/>
          <w:noProof w:val="0"/>
          <w:rtl/>
        </w:rPr>
        <w:tab/>
        <w:t>יש לה בחדר את זה.</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מהשנים האחרונות שלך עם ר</w:t>
      </w:r>
      <w:r w:rsidR="008F57D1">
        <w:rPr>
          <w:rFonts w:ascii="David" w:eastAsia="Calibri" w:hAnsi="David" w:hint="cs"/>
          <w:b/>
          <w:bCs/>
          <w:noProof w:val="0"/>
          <w:rtl/>
        </w:rPr>
        <w:t>.</w:t>
      </w:r>
      <w:r w:rsidRPr="00453A68">
        <w:rPr>
          <w:rFonts w:ascii="David" w:eastAsia="Calibri" w:hAnsi="David"/>
          <w:b/>
          <w:bCs/>
          <w:noProof w:val="0"/>
          <w:rtl/>
        </w:rPr>
        <w:t>, עם א</w:t>
      </w:r>
      <w:r w:rsidR="008F57D1">
        <w:rPr>
          <w:rFonts w:ascii="David" w:eastAsia="Calibri" w:hAnsi="David" w:hint="cs"/>
          <w:b/>
          <w:bCs/>
          <w:noProof w:val="0"/>
          <w:rtl/>
        </w:rPr>
        <w:t>.</w:t>
      </w:r>
      <w:r w:rsidRPr="00453A68">
        <w:rPr>
          <w:rFonts w:ascii="David" w:eastAsia="Calibri" w:hAnsi="David"/>
          <w:b/>
          <w:bCs/>
          <w:noProof w:val="0"/>
          <w:rtl/>
        </w:rPr>
        <w:t>, עם הנכדים, עם ש</w:t>
      </w:r>
      <w:r w:rsidR="008F57D1">
        <w:rPr>
          <w:rFonts w:ascii="David" w:eastAsia="Calibri" w:hAnsi="David" w:hint="cs"/>
          <w:b/>
          <w:bCs/>
          <w:noProof w:val="0"/>
          <w:rtl/>
        </w:rPr>
        <w:t>.</w:t>
      </w:r>
      <w:r w:rsidRPr="00453A68">
        <w:rPr>
          <w:rFonts w:ascii="David" w:eastAsia="Calibri" w:hAnsi="David"/>
          <w:b/>
          <w:bCs/>
          <w:noProof w:val="0"/>
          <w:rtl/>
        </w:rPr>
        <w:t xml:space="preserve">, </w:t>
      </w:r>
    </w:p>
    <w:p w:rsidR="00453A68" w:rsidRPr="00453A68" w:rsidRDefault="00453A68" w:rsidP="008F57D1">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ר. ש</w:t>
      </w:r>
      <w:r w:rsidR="008F57D1">
        <w:rPr>
          <w:rFonts w:ascii="David" w:eastAsia="Calibri" w:hAnsi="David" w:hint="cs"/>
          <w:b/>
          <w:bCs/>
          <w:noProof w:val="0"/>
          <w:rtl/>
        </w:rPr>
        <w:t>.</w:t>
      </w:r>
      <w:r w:rsidRPr="00453A68">
        <w:rPr>
          <w:rFonts w:ascii="David" w:eastAsia="Calibri" w:hAnsi="David"/>
          <w:b/>
          <w:bCs/>
          <w:noProof w:val="0"/>
          <w:rtl/>
        </w:rPr>
        <w:t>:</w:t>
      </w:r>
      <w:r w:rsidRPr="00453A68">
        <w:rPr>
          <w:rFonts w:ascii="David" w:eastAsia="Calibri" w:hAnsi="David"/>
          <w:b/>
          <w:bCs/>
          <w:noProof w:val="0"/>
          <w:rtl/>
        </w:rPr>
        <w:tab/>
        <w:t>6 נינים,</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סליחה גב', זה בלתי אפשרי שגבירתי צועקת כל הזמן בשאלות האחרונות.</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לפני שנים.</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נובמבר 2020. לא לפני שנים.</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לפני שנים.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לא, הם גדולים. הם כבר גדולים פה. את נראית מאושרת.</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מאוד. מאוד.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עו"ד בר:</w:t>
      </w:r>
      <w:r w:rsidRPr="00453A68">
        <w:rPr>
          <w:rFonts w:ascii="David" w:eastAsia="Calibri" w:hAnsi="David"/>
          <w:b/>
          <w:bCs/>
          <w:noProof w:val="0"/>
          <w:rtl/>
        </w:rPr>
        <w:tab/>
        <w:t xml:space="preserve">את צינית,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אתה רוצה להכניס לי לראש,</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לא היית מאושרת פה בתמונות?</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לא. בתמונות אולי. בתמונה צריך לחייך והצלם מבקש לחייך.</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ש.</w:t>
      </w:r>
      <w:r w:rsidRPr="00453A68">
        <w:rPr>
          <w:rFonts w:ascii="David" w:eastAsia="Calibri" w:hAnsi="David"/>
          <w:b/>
          <w:bCs/>
          <w:noProof w:val="0"/>
          <w:rtl/>
        </w:rPr>
        <w:tab/>
        <w:t>לא הצלם. זה,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רגע, סליחה. עו"ד שיבר ייתן לה להשיב. כן, מה את רוצה לומר? בבקשה. מה התשובה שלך על התמונות? שאלו, אמרו שאת, אמר לך עו"ד שיבר שאת נראית מאושרת בתמונות וגבירתי חייכה וגבירתי התחילה לענות.</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התשובה היא פשוטה.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 xml:space="preserve">כב' השופטת: </w:t>
      </w:r>
      <w:r w:rsidRPr="00453A68">
        <w:rPr>
          <w:rFonts w:ascii="David" w:eastAsia="Calibri" w:hAnsi="David"/>
          <w:b/>
          <w:bCs/>
          <w:noProof w:val="0"/>
          <w:rtl/>
        </w:rPr>
        <w:tab/>
        <w:t>בבקשה.</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b/>
          <w:bCs/>
          <w:noProof w:val="0"/>
          <w:rtl/>
        </w:rPr>
      </w:pPr>
      <w:r w:rsidRPr="00453A68">
        <w:rPr>
          <w:rFonts w:ascii="David" w:eastAsia="Calibri" w:hAnsi="David"/>
          <w:b/>
          <w:bCs/>
          <w:noProof w:val="0"/>
          <w:rtl/>
        </w:rPr>
        <w:tab/>
        <w:t>ת.</w:t>
      </w:r>
      <w:r w:rsidRPr="00453A68">
        <w:rPr>
          <w:rFonts w:ascii="David" w:eastAsia="Calibri" w:hAnsi="David"/>
          <w:b/>
          <w:bCs/>
          <w:noProof w:val="0"/>
          <w:rtl/>
        </w:rPr>
        <w:tab/>
        <w:t xml:space="preserve">הצלם אומר נא לחייך. לחייך עכשיו". </w:t>
      </w:r>
    </w:p>
    <w:p w:rsidR="00453A68" w:rsidRPr="00453A68" w:rsidRDefault="00453A68" w:rsidP="00453A68">
      <w:pPr>
        <w:tabs>
          <w:tab w:val="left" w:pos="509"/>
          <w:tab w:val="left" w:pos="1076"/>
          <w:tab w:val="left" w:pos="1502"/>
        </w:tabs>
        <w:spacing w:after="200"/>
        <w:ind w:left="1499" w:right="426" w:hanging="990"/>
        <w:contextualSpacing/>
        <w:jc w:val="both"/>
        <w:rPr>
          <w:rFonts w:ascii="David" w:eastAsia="Calibri" w:hAnsi="David"/>
          <w:noProof w:val="0"/>
          <w:rtl/>
        </w:rPr>
      </w:pPr>
      <w:r w:rsidRPr="00453A68">
        <w:rPr>
          <w:rFonts w:ascii="David" w:eastAsia="Calibri" w:hAnsi="David"/>
          <w:b/>
          <w:bCs/>
          <w:noProof w:val="0"/>
          <w:rtl/>
        </w:rPr>
        <w:tab/>
      </w:r>
      <w:r w:rsidRPr="00453A68">
        <w:rPr>
          <w:rFonts w:ascii="David" w:eastAsia="Calibri" w:hAnsi="David"/>
          <w:noProof w:val="0"/>
          <w:rtl/>
        </w:rPr>
        <w:t>(פרוטוקול עמ' 62-64)</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ab/>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התרשמתי מעדות האם באופן בלתי אמצעי משך זמן לא מבוטל. זכורה לי היטב גם שיחתי עם האם במסגרת ההליך הקודם מיום 23.11.20.</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לכל אורך הדרך, למעשה ממועד חתימת ייפוי הכוח המתמשך, הגשת תביעת האפוטרופסות והגשת תביעה זו לביטולו ייפוי הכוח</w:t>
      </w:r>
      <w:r w:rsidR="00297802">
        <w:rPr>
          <w:rFonts w:ascii="David" w:eastAsia="Calibri" w:hAnsi="David" w:hint="cs"/>
          <w:noProof w:val="0"/>
          <w:rtl/>
        </w:rPr>
        <w:t xml:space="preserve"> המתמשך</w:t>
      </w:r>
      <w:r w:rsidRPr="00453A68">
        <w:rPr>
          <w:rFonts w:ascii="David" w:eastAsia="Calibri" w:hAnsi="David"/>
          <w:noProof w:val="0"/>
          <w:rtl/>
        </w:rPr>
        <w:t>, משך שלוש שנים</w:t>
      </w:r>
      <w:r w:rsidR="00297802">
        <w:rPr>
          <w:rFonts w:ascii="David" w:eastAsia="Calibri" w:hAnsi="David" w:hint="cs"/>
          <w:noProof w:val="0"/>
          <w:rtl/>
        </w:rPr>
        <w:t>,</w:t>
      </w:r>
      <w:r w:rsidRPr="00453A68">
        <w:rPr>
          <w:rFonts w:ascii="David" w:eastAsia="Calibri" w:hAnsi="David"/>
          <w:noProof w:val="0"/>
          <w:rtl/>
        </w:rPr>
        <w:t xml:space="preserve"> האם, אשר הינה כשירה קוגניטיבית ויודעת ויכולה לקבל החלטות בעניין עצמה, חוזרת על רצונה הברור והמפורש כי הנתבע ידאג לענייניה בהתאם להסמכתו בייפוי הכוח עליו חתמה.</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p>
    <w:p w:rsidR="00453A68" w:rsidRPr="00453A68" w:rsidRDefault="00453A68" w:rsidP="00453A68">
      <w:pPr>
        <w:tabs>
          <w:tab w:val="left" w:pos="509"/>
        </w:tabs>
        <w:spacing w:after="200" w:line="360" w:lineRule="auto"/>
        <w:contextualSpacing/>
        <w:jc w:val="both"/>
        <w:rPr>
          <w:rFonts w:ascii="David" w:eastAsia="Calibri" w:hAnsi="David"/>
          <w:b/>
          <w:bCs/>
          <w:noProof w:val="0"/>
          <w:u w:val="single"/>
          <w:rtl/>
        </w:rPr>
      </w:pPr>
      <w:r w:rsidRPr="00453A68">
        <w:rPr>
          <w:rFonts w:ascii="David" w:eastAsia="Calibri" w:hAnsi="David"/>
          <w:b/>
          <w:bCs/>
          <w:noProof w:val="0"/>
          <w:u w:val="single"/>
          <w:rtl/>
        </w:rPr>
        <w:lastRenderedPageBreak/>
        <w:t>סיכום</w:t>
      </w:r>
    </w:p>
    <w:p w:rsidR="00453A68" w:rsidRPr="00453A68" w:rsidRDefault="00A95D5D" w:rsidP="00A95D5D">
      <w:pPr>
        <w:tabs>
          <w:tab w:val="left" w:pos="509"/>
        </w:tabs>
        <w:spacing w:after="200" w:line="360" w:lineRule="auto"/>
        <w:contextualSpacing/>
        <w:jc w:val="both"/>
        <w:rPr>
          <w:rFonts w:ascii="David" w:eastAsia="Calibri" w:hAnsi="David"/>
          <w:noProof w:val="0"/>
        </w:rPr>
      </w:pPr>
      <w:r>
        <w:rPr>
          <w:rFonts w:ascii="David" w:eastAsia="Calibri" w:hAnsi="David" w:hint="cs"/>
          <w:noProof w:val="0"/>
          <w:rtl/>
        </w:rPr>
        <w:t>44</w:t>
      </w:r>
      <w:r w:rsidR="00453A68" w:rsidRPr="00453A68">
        <w:rPr>
          <w:rFonts w:ascii="David" w:eastAsia="Calibri" w:hAnsi="David"/>
          <w:noProof w:val="0"/>
          <w:rtl/>
        </w:rPr>
        <w:t>.</w:t>
      </w:r>
      <w:r w:rsidR="00453A68" w:rsidRPr="00453A68">
        <w:rPr>
          <w:rFonts w:ascii="David" w:eastAsia="Calibri" w:hAnsi="David"/>
          <w:noProof w:val="0"/>
          <w:rtl/>
        </w:rPr>
        <w:tab/>
        <w:t xml:space="preserve">אני דוחה את טענות התובעת לזיוף חתימתה של האם על ייפוי הכוח המתמשך מיום </w:t>
      </w:r>
      <w:r>
        <w:rPr>
          <w:rFonts w:ascii="David" w:eastAsia="Calibri" w:hAnsi="David" w:hint="cs"/>
          <w:noProof w:val="0"/>
          <w:rtl/>
        </w:rPr>
        <w:t>18.3.19</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אני דוחה את טענות התובעת בדבר השפעה בלתי הוגנת של הנתבע על האם לחתום על ייפוי הכוח המתמשך.</w:t>
      </w:r>
    </w:p>
    <w:p w:rsidR="00453A68" w:rsidRPr="00453A68" w:rsidRDefault="00453A68" w:rsidP="00453A68">
      <w:pPr>
        <w:tabs>
          <w:tab w:val="left" w:pos="509"/>
        </w:tabs>
        <w:spacing w:after="200" w:line="360" w:lineRule="auto"/>
        <w:contextualSpacing/>
        <w:jc w:val="both"/>
        <w:rPr>
          <w:rFonts w:ascii="David" w:eastAsia="Calibri" w:hAnsi="David"/>
          <w:noProof w:val="0"/>
          <w:rtl/>
        </w:rPr>
      </w:pPr>
      <w:r w:rsidRPr="00453A68">
        <w:rPr>
          <w:rFonts w:ascii="David" w:eastAsia="Calibri" w:hAnsi="David"/>
          <w:noProof w:val="0"/>
          <w:rtl/>
        </w:rPr>
        <w:tab/>
        <w:t>התובעת לא עמדה בנטל להוכיח טענותיה.</w:t>
      </w:r>
    </w:p>
    <w:p w:rsidR="00453A68" w:rsidRPr="00453A68" w:rsidRDefault="00453A68" w:rsidP="00453A68">
      <w:pPr>
        <w:tabs>
          <w:tab w:val="left" w:pos="509"/>
        </w:tabs>
        <w:spacing w:after="200" w:line="360" w:lineRule="auto"/>
        <w:ind w:left="509"/>
        <w:contextualSpacing/>
        <w:jc w:val="both"/>
        <w:rPr>
          <w:rFonts w:ascii="David" w:eastAsia="Calibri" w:hAnsi="David"/>
          <w:noProof w:val="0"/>
          <w:rtl/>
        </w:rPr>
      </w:pPr>
      <w:r w:rsidRPr="00453A68">
        <w:rPr>
          <w:rFonts w:ascii="David" w:eastAsia="Calibri" w:hAnsi="David"/>
          <w:noProof w:val="0"/>
          <w:rtl/>
        </w:rPr>
        <w:t>התרשמתי כי האם היתה צלולה, כשירה</w:t>
      </w:r>
      <w:r w:rsidR="00A95D5D">
        <w:rPr>
          <w:rFonts w:ascii="David" w:eastAsia="Calibri" w:hAnsi="David" w:hint="cs"/>
          <w:noProof w:val="0"/>
          <w:rtl/>
        </w:rPr>
        <w:t>,</w:t>
      </w:r>
      <w:r w:rsidRPr="00453A68">
        <w:rPr>
          <w:rFonts w:ascii="David" w:eastAsia="Calibri" w:hAnsi="David"/>
          <w:noProof w:val="0"/>
          <w:rtl/>
        </w:rPr>
        <w:t xml:space="preserve"> ועצמאית בדעתה</w:t>
      </w:r>
      <w:r w:rsidR="00297802">
        <w:rPr>
          <w:rFonts w:ascii="David" w:eastAsia="Calibri" w:hAnsi="David" w:hint="cs"/>
          <w:noProof w:val="0"/>
          <w:rtl/>
        </w:rPr>
        <w:t>,</w:t>
      </w:r>
      <w:r w:rsidR="00A95D5D">
        <w:rPr>
          <w:rFonts w:ascii="David" w:eastAsia="Calibri" w:hAnsi="David" w:hint="cs"/>
          <w:noProof w:val="0"/>
          <w:rtl/>
        </w:rPr>
        <w:t xml:space="preserve"> יכולה ומסוגלת לקבל החלטות בענייניה</w:t>
      </w:r>
      <w:r w:rsidRPr="00453A68">
        <w:rPr>
          <w:rFonts w:ascii="David" w:eastAsia="Calibri" w:hAnsi="David"/>
          <w:noProof w:val="0"/>
          <w:rtl/>
        </w:rPr>
        <w:t xml:space="preserve"> במועד חתימתה על ייפוי הכוח</w:t>
      </w:r>
      <w:r w:rsidR="00A95D5D">
        <w:rPr>
          <w:rFonts w:ascii="David" w:eastAsia="Calibri" w:hAnsi="David" w:hint="cs"/>
          <w:noProof w:val="0"/>
          <w:rtl/>
        </w:rPr>
        <w:t xml:space="preserve"> המתמשך</w:t>
      </w:r>
      <w:r w:rsidRPr="00453A68">
        <w:rPr>
          <w:rFonts w:ascii="David" w:eastAsia="Calibri" w:hAnsi="David"/>
          <w:noProof w:val="0"/>
          <w:rtl/>
        </w:rPr>
        <w:t>.</w:t>
      </w:r>
    </w:p>
    <w:p w:rsidR="00453A68" w:rsidRPr="00453A68" w:rsidRDefault="00453A68" w:rsidP="00453A68">
      <w:pPr>
        <w:tabs>
          <w:tab w:val="left" w:pos="509"/>
        </w:tabs>
        <w:spacing w:after="200" w:line="360" w:lineRule="auto"/>
        <w:contextualSpacing/>
        <w:jc w:val="both"/>
        <w:rPr>
          <w:rFonts w:ascii="David" w:eastAsia="Calibri" w:hAnsi="David"/>
          <w:noProof w:val="0"/>
          <w:rtl/>
        </w:rPr>
      </w:pPr>
    </w:p>
    <w:p w:rsidR="00453A68" w:rsidRPr="00453A68" w:rsidRDefault="00A95D5D" w:rsidP="00453A68">
      <w:pPr>
        <w:tabs>
          <w:tab w:val="left" w:pos="509"/>
        </w:tabs>
        <w:spacing w:after="200" w:line="360" w:lineRule="auto"/>
        <w:contextualSpacing/>
        <w:jc w:val="both"/>
        <w:rPr>
          <w:rFonts w:ascii="David" w:eastAsia="Calibri" w:hAnsi="David"/>
          <w:b/>
          <w:bCs/>
          <w:noProof w:val="0"/>
          <w:rtl/>
        </w:rPr>
      </w:pPr>
      <w:r>
        <w:rPr>
          <w:rFonts w:ascii="David" w:eastAsia="Calibri" w:hAnsi="David" w:hint="cs"/>
          <w:noProof w:val="0"/>
          <w:rtl/>
        </w:rPr>
        <w:t>45</w:t>
      </w:r>
      <w:r w:rsidR="00453A68" w:rsidRPr="00453A68">
        <w:rPr>
          <w:rFonts w:ascii="David" w:eastAsia="Calibri" w:hAnsi="David"/>
          <w:b/>
          <w:bCs/>
          <w:noProof w:val="0"/>
          <w:rtl/>
        </w:rPr>
        <w:t>.</w:t>
      </w:r>
      <w:r w:rsidR="00453A68" w:rsidRPr="00453A68">
        <w:rPr>
          <w:rFonts w:ascii="David" w:eastAsia="Calibri" w:hAnsi="David"/>
          <w:b/>
          <w:bCs/>
          <w:noProof w:val="0"/>
          <w:rtl/>
        </w:rPr>
        <w:tab/>
        <w:t>על יסוד כל האמור התביעה נדחית.</w:t>
      </w:r>
    </w:p>
    <w:p w:rsidR="00453A68" w:rsidRPr="00453A68" w:rsidRDefault="00453A68" w:rsidP="00453A68">
      <w:pPr>
        <w:tabs>
          <w:tab w:val="left" w:pos="509"/>
        </w:tabs>
        <w:spacing w:after="200" w:line="360" w:lineRule="auto"/>
        <w:ind w:left="509"/>
        <w:contextualSpacing/>
        <w:jc w:val="both"/>
        <w:rPr>
          <w:rFonts w:ascii="David" w:eastAsia="Calibri" w:hAnsi="David"/>
          <w:b/>
          <w:bCs/>
          <w:noProof w:val="0"/>
          <w:rtl/>
        </w:rPr>
      </w:pPr>
      <w:r w:rsidRPr="00453A68">
        <w:rPr>
          <w:rFonts w:ascii="David" w:eastAsia="Calibri" w:hAnsi="David"/>
          <w:b/>
          <w:bCs/>
          <w:noProof w:val="0"/>
          <w:rtl/>
        </w:rPr>
        <w:t>התובעת תישא בהוצאות הנתבע והאם ושכ"ט עו"ד בסכום כולל של 15,000 ₪ לכל אחד, סה"כ 30,000 ₪. הסכום ישא הפרשי הצמדה וריבית כדין מהיום ועד התשלום בפועל.</w:t>
      </w:r>
    </w:p>
    <w:p w:rsidR="00453A68" w:rsidRPr="00453A68" w:rsidRDefault="00453A68" w:rsidP="00453A68">
      <w:pPr>
        <w:tabs>
          <w:tab w:val="left" w:pos="509"/>
        </w:tabs>
        <w:spacing w:after="200" w:line="360" w:lineRule="auto"/>
        <w:contextualSpacing/>
        <w:jc w:val="both"/>
        <w:rPr>
          <w:rFonts w:ascii="David" w:eastAsia="Calibri" w:hAnsi="David"/>
          <w:noProof w:val="0"/>
          <w:rtl/>
        </w:rPr>
      </w:pPr>
    </w:p>
    <w:p w:rsidR="00453A68" w:rsidRPr="00453A68" w:rsidRDefault="00453A68" w:rsidP="00453A68">
      <w:pPr>
        <w:tabs>
          <w:tab w:val="left" w:pos="509"/>
        </w:tabs>
        <w:spacing w:after="200" w:line="360" w:lineRule="auto"/>
        <w:contextualSpacing/>
        <w:jc w:val="both"/>
        <w:rPr>
          <w:rFonts w:ascii="David" w:eastAsia="Calibri" w:hAnsi="David"/>
          <w:noProof w:val="0"/>
          <w:u w:val="single"/>
          <w:rtl/>
        </w:rPr>
      </w:pPr>
      <w:r w:rsidRPr="00453A68">
        <w:rPr>
          <w:rFonts w:ascii="David" w:eastAsia="Calibri" w:hAnsi="David"/>
          <w:noProof w:val="0"/>
          <w:u w:val="single"/>
          <w:rtl/>
        </w:rPr>
        <w:t>המזכירות תמציא לצדדים ותסגור התיק.</w:t>
      </w:r>
    </w:p>
    <w:p w:rsidR="00453A68" w:rsidRPr="00453A68" w:rsidRDefault="00453A68" w:rsidP="00453A68">
      <w:pPr>
        <w:tabs>
          <w:tab w:val="left" w:pos="509"/>
        </w:tabs>
        <w:spacing w:after="200" w:line="360" w:lineRule="auto"/>
        <w:contextualSpacing/>
        <w:jc w:val="both"/>
        <w:rPr>
          <w:rFonts w:ascii="David" w:eastAsia="Calibri" w:hAnsi="David"/>
          <w:noProof w:val="0"/>
          <w:u w:val="single"/>
          <w:rtl/>
        </w:rPr>
      </w:pPr>
      <w:r w:rsidRPr="00453A68">
        <w:rPr>
          <w:rFonts w:ascii="David" w:eastAsia="Calibri" w:hAnsi="David"/>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062F7" w:rsidP="00633C4F">
      <w:pPr>
        <w:spacing w:line="360" w:lineRule="auto"/>
        <w:ind w:left="3600" w:firstLine="720"/>
      </w:pPr>
      <w:sdt>
        <w:sdtPr>
          <w:rPr>
            <w:rtl/>
          </w:rPr>
          <w:alias w:val="MergeField"/>
          <w:tag w:val="1237"/>
          <w:id w:val="-866524252"/>
        </w:sdtPr>
        <w:sdtEndPr/>
        <w:sdtContent>
          <w:r w:rsidR="00283173">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173" w:rsidRDefault="00283173">
      <w:r>
        <w:separator/>
      </w:r>
    </w:p>
  </w:endnote>
  <w:endnote w:type="continuationSeparator" w:id="0">
    <w:p w:rsidR="00283173" w:rsidRDefault="0028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F7" w:rsidRDefault="003062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062F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062F7">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F7" w:rsidRDefault="003062F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173" w:rsidRDefault="00283173">
      <w:r>
        <w:separator/>
      </w:r>
    </w:p>
  </w:footnote>
  <w:footnote w:type="continuationSeparator" w:id="0">
    <w:p w:rsidR="00283173" w:rsidRDefault="0028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F7" w:rsidRDefault="003062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062F7" w:rsidP="00B51BD9">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א"פ</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28391-09-21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ש</w:t>
              </w:r>
              <w:r w:rsidR="00B51BD9">
                <w:rPr>
                  <w:rFonts w:hint="cs"/>
                  <w:b/>
                  <w:bCs/>
                  <w:noProof w:val="0"/>
                  <w:sz w:val="26"/>
                  <w:szCs w:val="26"/>
                  <w:rtl/>
                </w:rPr>
                <w:t>.</w:t>
              </w:r>
              <w:r w:rsidR="00E44DDF">
                <w:rPr>
                  <w:b/>
                  <w:bCs/>
                  <w:noProof w:val="0"/>
                  <w:sz w:val="26"/>
                  <w:szCs w:val="26"/>
                  <w:rtl/>
                </w:rPr>
                <w:t xml:space="preserve"> נ' ה</w:t>
              </w:r>
              <w:r w:rsidR="00B51BD9">
                <w:rPr>
                  <w:rFonts w:hint="cs"/>
                  <w:b/>
                  <w:bCs/>
                  <w:noProof w:val="0"/>
                  <w:sz w:val="26"/>
                  <w:szCs w:val="26"/>
                  <w:rtl/>
                </w:rPr>
                <w:t xml:space="preserve">. </w:t>
              </w:r>
              <w:r w:rsidR="00EB3F8D">
                <w:rPr>
                  <w:rFonts w:hint="cs"/>
                  <w:b/>
                  <w:bCs/>
                  <w:noProof w:val="0"/>
                  <w:sz w:val="26"/>
                  <w:szCs w:val="26"/>
                  <w:rtl/>
                </w:rPr>
                <w:t>ו</w:t>
              </w:r>
              <w:r w:rsidR="00E44DDF">
                <w:rPr>
                  <w:b/>
                  <w:bCs/>
                  <w:noProof w:val="0"/>
                  <w:sz w:val="26"/>
                  <w:szCs w:val="26"/>
                  <w:rtl/>
                </w:rPr>
                <w:t>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2F7" w:rsidRDefault="003062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32C2D"/>
    <w:multiLevelType w:val="hybridMultilevel"/>
    <w:tmpl w:val="52642862"/>
    <w:lvl w:ilvl="0" w:tplc="EFE243DA">
      <w:start w:val="17"/>
      <w:numFmt w:val="bullet"/>
      <w:lvlText w:val="-"/>
      <w:lvlJc w:val="left"/>
      <w:pPr>
        <w:ind w:left="1080" w:hanging="360"/>
      </w:pPr>
      <w:rPr>
        <w:rFonts w:ascii="David" w:eastAsia="Calibr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591C55FF"/>
    <w:multiLevelType w:val="hybridMultilevel"/>
    <w:tmpl w:val="5B96102C"/>
    <w:lvl w:ilvl="0" w:tplc="BDC27524">
      <w:start w:val="1"/>
      <w:numFmt w:val="hebrew1"/>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2" w15:restartNumberingAfterBreak="0">
    <w:nsid w:val="7865178B"/>
    <w:multiLevelType w:val="hybridMultilevel"/>
    <w:tmpl w:val="4FFC0AE6"/>
    <w:lvl w:ilvl="0" w:tplc="04941912">
      <w:start w:val="1"/>
      <w:numFmt w:val="hebrew1"/>
      <w:lvlText w:val="%1."/>
      <w:lvlJc w:val="left"/>
      <w:pPr>
        <w:ind w:left="870" w:hanging="360"/>
      </w:pPr>
    </w:lvl>
    <w:lvl w:ilvl="1" w:tplc="04090019">
      <w:start w:val="1"/>
      <w:numFmt w:val="lowerLetter"/>
      <w:lvlText w:val="%2."/>
      <w:lvlJc w:val="left"/>
      <w:pPr>
        <w:ind w:left="1590" w:hanging="360"/>
      </w:p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3" w15:restartNumberingAfterBreak="0">
    <w:nsid w:val="7A8462D2"/>
    <w:multiLevelType w:val="hybridMultilevel"/>
    <w:tmpl w:val="3840650C"/>
    <w:lvl w:ilvl="0" w:tplc="8DF228DC">
      <w:start w:val="1"/>
      <w:numFmt w:val="decimal"/>
      <w:lvlText w:val="%1."/>
      <w:lvlJc w:val="left"/>
      <w:pPr>
        <w:ind w:left="1738" w:hanging="360"/>
      </w:pPr>
    </w:lvl>
    <w:lvl w:ilvl="1" w:tplc="FB349ADE">
      <w:start w:val="1"/>
      <w:numFmt w:val="lowerLetter"/>
      <w:lvlText w:val="%2."/>
      <w:lvlJc w:val="left"/>
      <w:pPr>
        <w:ind w:left="2458" w:hanging="360"/>
      </w:pPr>
    </w:lvl>
    <w:lvl w:ilvl="2" w:tplc="D7C42A44">
      <w:start w:val="1"/>
      <w:numFmt w:val="lowerRoman"/>
      <w:lvlText w:val="%3."/>
      <w:lvlJc w:val="right"/>
      <w:pPr>
        <w:ind w:left="3178" w:hanging="180"/>
      </w:pPr>
    </w:lvl>
    <w:lvl w:ilvl="3" w:tplc="DD627EB2">
      <w:start w:val="1"/>
      <w:numFmt w:val="decimal"/>
      <w:lvlText w:val="%4."/>
      <w:lvlJc w:val="left"/>
      <w:pPr>
        <w:ind w:left="3898" w:hanging="360"/>
      </w:pPr>
    </w:lvl>
    <w:lvl w:ilvl="4" w:tplc="EB1C2976">
      <w:start w:val="1"/>
      <w:numFmt w:val="lowerLetter"/>
      <w:lvlText w:val="%5."/>
      <w:lvlJc w:val="left"/>
      <w:pPr>
        <w:ind w:left="4618" w:hanging="360"/>
      </w:pPr>
    </w:lvl>
    <w:lvl w:ilvl="5" w:tplc="03A63784">
      <w:start w:val="1"/>
      <w:numFmt w:val="lowerRoman"/>
      <w:lvlText w:val="%6."/>
      <w:lvlJc w:val="right"/>
      <w:pPr>
        <w:ind w:left="5338" w:hanging="180"/>
      </w:pPr>
    </w:lvl>
    <w:lvl w:ilvl="6" w:tplc="14D44C8C">
      <w:start w:val="1"/>
      <w:numFmt w:val="decimal"/>
      <w:lvlText w:val="%7."/>
      <w:lvlJc w:val="left"/>
      <w:pPr>
        <w:ind w:left="6058" w:hanging="360"/>
      </w:pPr>
    </w:lvl>
    <w:lvl w:ilvl="7" w:tplc="2BE08C32">
      <w:start w:val="1"/>
      <w:numFmt w:val="lowerLetter"/>
      <w:lvlText w:val="%8."/>
      <w:lvlJc w:val="left"/>
      <w:pPr>
        <w:ind w:left="6778" w:hanging="360"/>
      </w:pPr>
    </w:lvl>
    <w:lvl w:ilvl="8" w:tplc="F1DC0C7E">
      <w:start w:val="1"/>
      <w:numFmt w:val="lowerRoman"/>
      <w:lvlText w:val="%9."/>
      <w:lvlJc w:val="right"/>
      <w:pPr>
        <w:ind w:left="749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J/4/U2qSTJs7iFk9LZg0BH17OHNSXwsCNfpQdw548Kd3eHbD0EgvqBnUFenCgKRz3LRmvwD4I0loDclijTthXQ==" w:salt="7UHVdADPIlP6kJapFYilS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47822"/>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647822&amp;lt;/CaseID&amp;gt;_x000d__x000a_        &amp;lt;DocumentID&amp;gt;414136542&amp;lt;/DocumentID&amp;gt;_x000d__x000a_      &amp;lt;/dt_DocumentCase&amp;gt;_x000d__x000a_      &amp;lt;dt_Document diffgr:id=&amp;quot;dt_Document1&amp;quot; msdata:rowOrder=&amp;quot;0&amp;quot;&amp;gt;_x000d__x000a_        &amp;lt;DocumentID&amp;gt;414136542&amp;lt;/DocumentID&amp;gt;_x000d__x000a_        &amp;lt;DocumentMainID&amp;gt;0&amp;lt;/DocumentMainID&amp;gt;_x000d__x000a_        &amp;lt;CaseID&amp;gt;78647822&amp;lt;/CaseID&amp;gt;_x000d__x000a_        &amp;lt;DocumentIncludedDate&amp;gt;2023-06-17T19:29:30.827+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6-17T19:29:30.827+03:00&amp;lt;/DocumentSavingDate&amp;gt;_x000d__x000a_        &amp;lt;DocumentChangeDate&amp;gt;2023-06-17T19:29:31.03+03:00&amp;lt;/DocumentChangeDate&amp;gt;_x000d__x000a_        &amp;lt;IsScanned&amp;gt;false&amp;lt;/IsScanned&amp;gt;_x000d__x000a_        &amp;lt;PageQuantity&amp;gt;0&amp;lt;/PageQuantity&amp;gt;_x000d__x000a_        &amp;lt;DocumentStatusID&amp;gt;2&amp;lt;/DocumentStatusID&amp;gt;_x000d__x000a_        &amp;lt;DocumentStatusChangeDate&amp;gt;2023-06-17T19:29:31.03+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13637668&amp;lt;/OriginalDocumentID&amp;gt;_x000d__x000a_        &amp;lt;PrivillegeID&amp;gt;2&amp;lt;/PrivillegeID&amp;gt;_x000d__x000a_        &amp;lt;FromPage&amp;gt;0&amp;lt;/FromPage&amp;gt;_x000d__x000a_        &amp;lt;ToPage&amp;gt;0&amp;lt;/ToPage&amp;gt;_x000d__x000a_        &amp;lt;FileID&amp;gt;23b930ca88010000090037f6a6eca971&amp;lt;/FileID&amp;gt;_x000d__x000a_        &amp;lt;URL&amp;gt;\\CTLNFSV02\doc_repository\880\163\e1875db2ea614da4851f0e15dbb49384_copy.docx&amp;lt;/URL&amp;gt;_x000d__x000a_        &amp;lt;OlivePriority&amp;gt;1&amp;lt;/OlivePriority&amp;gt;_x000d__x000a_        &amp;lt;MetaDataTypeID&amp;gt;1&amp;lt;/MetaDataTypeID&amp;gt;_x000d__x000a_        &amp;lt;MetaDataChangeDate&amp;gt;2023-06-17T19:29:31.0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3-06-12T14:58:41.8647641&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2T14:58:41.86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D4A02"/>
    <w:rsid w:val="001072A9"/>
    <w:rsid w:val="00121F97"/>
    <w:rsid w:val="001277D7"/>
    <w:rsid w:val="00132017"/>
    <w:rsid w:val="00134986"/>
    <w:rsid w:val="0014234E"/>
    <w:rsid w:val="00145A87"/>
    <w:rsid w:val="001C4003"/>
    <w:rsid w:val="001C4B43"/>
    <w:rsid w:val="001E7308"/>
    <w:rsid w:val="001F5474"/>
    <w:rsid w:val="002352F7"/>
    <w:rsid w:val="0027277D"/>
    <w:rsid w:val="00283173"/>
    <w:rsid w:val="00297802"/>
    <w:rsid w:val="003062F7"/>
    <w:rsid w:val="003416AB"/>
    <w:rsid w:val="00381D3A"/>
    <w:rsid w:val="003823DA"/>
    <w:rsid w:val="0043595F"/>
    <w:rsid w:val="00453A68"/>
    <w:rsid w:val="00460F35"/>
    <w:rsid w:val="0047645A"/>
    <w:rsid w:val="004D49A3"/>
    <w:rsid w:val="004D50AC"/>
    <w:rsid w:val="004E6E3C"/>
    <w:rsid w:val="00502593"/>
    <w:rsid w:val="005124F1"/>
    <w:rsid w:val="00530BAD"/>
    <w:rsid w:val="00541598"/>
    <w:rsid w:val="00547DB7"/>
    <w:rsid w:val="00567324"/>
    <w:rsid w:val="005B0F49"/>
    <w:rsid w:val="005C7EC6"/>
    <w:rsid w:val="005D4BDB"/>
    <w:rsid w:val="00611EF0"/>
    <w:rsid w:val="00622BAA"/>
    <w:rsid w:val="00625C89"/>
    <w:rsid w:val="00633C4F"/>
    <w:rsid w:val="00671BD5"/>
    <w:rsid w:val="006805C1"/>
    <w:rsid w:val="006816EC"/>
    <w:rsid w:val="00694556"/>
    <w:rsid w:val="006B3D1F"/>
    <w:rsid w:val="006E1A53"/>
    <w:rsid w:val="007056AA"/>
    <w:rsid w:val="00717750"/>
    <w:rsid w:val="00737202"/>
    <w:rsid w:val="00744F41"/>
    <w:rsid w:val="007A24FE"/>
    <w:rsid w:val="007A35AA"/>
    <w:rsid w:val="007F1048"/>
    <w:rsid w:val="00820005"/>
    <w:rsid w:val="00846D27"/>
    <w:rsid w:val="008610A7"/>
    <w:rsid w:val="008E1332"/>
    <w:rsid w:val="008F57D1"/>
    <w:rsid w:val="00903896"/>
    <w:rsid w:val="00927813"/>
    <w:rsid w:val="00944D13"/>
    <w:rsid w:val="00957C90"/>
    <w:rsid w:val="009B70F6"/>
    <w:rsid w:val="009C358E"/>
    <w:rsid w:val="009E0263"/>
    <w:rsid w:val="00A267CF"/>
    <w:rsid w:val="00A43458"/>
    <w:rsid w:val="00A95D5D"/>
    <w:rsid w:val="00AC4E19"/>
    <w:rsid w:val="00AF1ED6"/>
    <w:rsid w:val="00B32C61"/>
    <w:rsid w:val="00B368FE"/>
    <w:rsid w:val="00B51BD9"/>
    <w:rsid w:val="00B80CBD"/>
    <w:rsid w:val="00BC3369"/>
    <w:rsid w:val="00BD16FD"/>
    <w:rsid w:val="00BF671A"/>
    <w:rsid w:val="00BF77EE"/>
    <w:rsid w:val="00C00C9D"/>
    <w:rsid w:val="00C32E0F"/>
    <w:rsid w:val="00C42BF9"/>
    <w:rsid w:val="00C528D9"/>
    <w:rsid w:val="00C73D8F"/>
    <w:rsid w:val="00C83E56"/>
    <w:rsid w:val="00CA1313"/>
    <w:rsid w:val="00CC63CE"/>
    <w:rsid w:val="00CF45AD"/>
    <w:rsid w:val="00D319B3"/>
    <w:rsid w:val="00D36A71"/>
    <w:rsid w:val="00D53924"/>
    <w:rsid w:val="00D60849"/>
    <w:rsid w:val="00D96D8C"/>
    <w:rsid w:val="00DA755B"/>
    <w:rsid w:val="00DB68B9"/>
    <w:rsid w:val="00DD337E"/>
    <w:rsid w:val="00DF4B13"/>
    <w:rsid w:val="00E00B6F"/>
    <w:rsid w:val="00E44DDF"/>
    <w:rsid w:val="00E54642"/>
    <w:rsid w:val="00E90012"/>
    <w:rsid w:val="00E97908"/>
    <w:rsid w:val="00EB3F8D"/>
    <w:rsid w:val="00EF3ED0"/>
    <w:rsid w:val="00F17E56"/>
    <w:rsid w:val="00F47AF6"/>
    <w:rsid w:val="00FC019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53A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60452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1229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6987</Words>
  <Characters>34938</Characters>
  <Application>Microsoft Office Word</Application>
  <DocSecurity>12</DocSecurity>
  <Lines>291</Lines>
  <Paragraphs>83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2023-07-11T12:16:00Z</dcterms:created>
  <dcterms:modified xsi:type="dcterms:W3CDTF">2023-07-11T12:16:00Z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